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北京教育学院学科创新平台经费预算模板</w:t>
      </w:r>
    </w:p>
    <w:bookmarkEnd w:id="0"/>
    <w:p>
      <w:pPr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填表日期</w:t>
      </w:r>
      <w:r>
        <w:rPr>
          <w:rFonts w:hint="eastAsia" w:ascii="Times New Roman" w:hAnsi="Times New Roman"/>
          <w:sz w:val="24"/>
        </w:rPr>
        <w:t xml:space="preserve"> :       </w:t>
      </w:r>
      <w:r>
        <w:rPr>
          <w:rFonts w:hint="eastAsia" w:ascii="Times New Roman" w:hAnsi="宋体"/>
          <w:sz w:val="24"/>
        </w:rPr>
        <w:t>年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 w:hAnsi="宋体"/>
          <w:sz w:val="24"/>
        </w:rPr>
        <w:t>月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 w:hAnsi="宋体"/>
          <w:sz w:val="24"/>
        </w:rPr>
        <w:t>日</w:t>
      </w:r>
    </w:p>
    <w:p>
      <w:pPr>
        <w:jc w:val="right"/>
        <w:rPr>
          <w:rFonts w:ascii="Times New Roman" w:hAnsi="Times New Roman"/>
          <w:sz w:val="24"/>
        </w:rPr>
      </w:pPr>
    </w:p>
    <w:tbl>
      <w:tblPr>
        <w:tblStyle w:val="2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285"/>
        <w:gridCol w:w="1241"/>
        <w:gridCol w:w="1640"/>
        <w:gridCol w:w="1106"/>
        <w:gridCol w:w="23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</w:rPr>
              <w:t>平台名称</w:t>
            </w:r>
          </w:p>
        </w:tc>
        <w:tc>
          <w:tcPr>
            <w:tcW w:w="759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2"/>
              </w:rPr>
              <w:t>所属学科</w:t>
            </w:r>
          </w:p>
        </w:tc>
        <w:tc>
          <w:tcPr>
            <w:tcW w:w="12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</w:rPr>
              <w:t>所在部门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</w:rPr>
              <w:t>级别</w:t>
            </w:r>
          </w:p>
        </w:tc>
        <w:tc>
          <w:tcPr>
            <w:tcW w:w="2321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</w:rPr>
              <w:t>负责人</w:t>
            </w:r>
          </w:p>
        </w:tc>
        <w:tc>
          <w:tcPr>
            <w:tcW w:w="12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hint="eastAsia" w:ascii="Times New Roman" w:hAnsi="宋体"/>
                <w:b/>
                <w:bCs/>
              </w:rPr>
              <w:t>联系电话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2"/>
              </w:rPr>
              <w:t>电子邮件</w:t>
            </w:r>
          </w:p>
        </w:tc>
        <w:tc>
          <w:tcPr>
            <w:tcW w:w="2321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600" w:lineRule="exact"/>
              <w:ind w:left="119" w:firstLine="241" w:firstLineChars="10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</w:rPr>
              <w:t>预算构成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</w:rPr>
              <w:t>预算金额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(</w:t>
            </w:r>
            <w:r>
              <w:rPr>
                <w:rFonts w:hint="eastAsia" w:ascii="Times New Roman" w:hAnsi="宋体"/>
                <w:b/>
                <w:bCs/>
                <w:sz w:val="24"/>
              </w:rPr>
              <w:t>万元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</w:t>
            </w:r>
            <w:r>
              <w:rPr>
                <w:rFonts w:ascii="Times New Roman" w:hAnsi="宋体"/>
              </w:rPr>
              <w:t>设备费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</w:t>
            </w:r>
            <w:r>
              <w:rPr>
                <w:rFonts w:ascii="Times New Roman" w:hAnsi="宋体"/>
              </w:rPr>
              <w:t>材料费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</w:t>
            </w:r>
            <w:r>
              <w:rPr>
                <w:rFonts w:ascii="Times New Roman" w:hAnsi="宋体"/>
              </w:rPr>
              <w:t>会议</w:t>
            </w:r>
            <w:r>
              <w:rPr>
                <w:rFonts w:hint="eastAsia" w:ascii="Times New Roman" w:hAnsi="宋体"/>
              </w:rPr>
              <w:t>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</w:t>
            </w:r>
            <w:r>
              <w:rPr>
                <w:rFonts w:ascii="Times New Roman" w:hAnsi="宋体"/>
              </w:rPr>
              <w:t>差旅费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</w:t>
            </w:r>
            <w:r>
              <w:rPr>
                <w:rFonts w:ascii="Times New Roman" w:hAnsi="宋体"/>
              </w:rPr>
              <w:t>出版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宋体"/>
              </w:rPr>
              <w:t>文献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宋体"/>
              </w:rPr>
              <w:t>信息传播</w:t>
            </w:r>
            <w:r>
              <w:rPr>
                <w:rFonts w:ascii="Times New Roman" w:hAnsi="Times New Roman"/>
              </w:rPr>
              <w:t>/</w:t>
            </w:r>
          </w:p>
          <w:p>
            <w:pPr>
              <w:spacing w:line="520" w:lineRule="exact"/>
              <w:ind w:firstLine="210" w:firstLineChars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知识产权事务费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</w:t>
            </w:r>
            <w:r>
              <w:rPr>
                <w:rFonts w:ascii="Times New Roman" w:hAnsi="宋体"/>
              </w:rPr>
              <w:t>国际合作与交流费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</w:t>
            </w:r>
            <w:r>
              <w:rPr>
                <w:rFonts w:hint="eastAsia" w:ascii="Times New Roman" w:hAnsi="宋体"/>
              </w:rPr>
              <w:t>团队成员进修培训费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</w:t>
            </w:r>
            <w:r>
              <w:rPr>
                <w:rFonts w:hint="eastAsia" w:ascii="Times New Roman" w:hAnsi="宋体"/>
              </w:rPr>
              <w:t>参加学科相关学术活动费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</w:t>
            </w:r>
            <w:r>
              <w:rPr>
                <w:rFonts w:ascii="Times New Roman" w:hAnsi="宋体"/>
              </w:rPr>
              <w:t>专家咨询费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</w:t>
            </w:r>
            <w:r>
              <w:rPr>
                <w:rFonts w:hint="eastAsia" w:ascii="Times New Roman" w:hAnsi="宋体"/>
              </w:rPr>
              <w:t>劳务费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11.</w:t>
            </w:r>
            <w:r>
              <w:rPr>
                <w:rFonts w:hint="eastAsia" w:ascii="Times New Roman" w:hAnsi="宋体"/>
              </w:rPr>
              <w:t>交通费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12.</w:t>
            </w:r>
            <w:r>
              <w:rPr>
                <w:rFonts w:hint="eastAsia" w:ascii="Times New Roman" w:hAnsi="宋体"/>
              </w:rPr>
              <w:t>餐费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13.</w:t>
            </w:r>
            <w:r>
              <w:rPr>
                <w:rFonts w:ascii="Times New Roman" w:hAnsi="宋体"/>
              </w:rPr>
              <w:t>其他支出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2" w:type="dxa"/>
            <w:gridSpan w:val="2"/>
            <w:vAlign w:val="center"/>
          </w:tcPr>
          <w:p>
            <w:pPr>
              <w:spacing w:line="520" w:lineRule="exact"/>
              <w:ind w:left="11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合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宋体"/>
                <w:b/>
                <w:sz w:val="24"/>
              </w:rPr>
              <w:t>计</w:t>
            </w:r>
          </w:p>
        </w:tc>
        <w:tc>
          <w:tcPr>
            <w:tcW w:w="6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spacing w:line="6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负责人签名</w:t>
            </w:r>
            <w:r>
              <w:rPr>
                <w:rFonts w:hint="eastAsia" w:ascii="Times New Roman" w:hAnsi="Times New Roman"/>
                <w:b/>
                <w:sz w:val="24"/>
              </w:rPr>
              <w:t>: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宋体"/>
          <w:kern w:val="0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2098" w:right="1474" w:bottom="1985" w:left="158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7A44"/>
    <w:rsid w:val="6D3C7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2019-07-13T01:52:00Z</dcterms:created>
  <dc:creator>尚九宾</dc:creator>
  <cp:lastModifiedBy>尚九宾</cp:lastModifiedBy>
  <dcterms:modified xsi:type="dcterms:W3CDTF">2019-07-13T01:53:29Z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