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3</w:t>
      </w:r>
      <w:r>
        <w:rPr>
          <w:rFonts w:ascii="Times New Roman"/>
          <w:sz w:val="32"/>
        </w:rPr>
        <w:t>〕</w:t>
      </w:r>
      <w:r>
        <w:rPr>
          <w:rFonts w:hint="eastAsia" w:ascii="Times New Roman"/>
          <w:sz w:val="32"/>
          <w:lang w:val="en-US" w:eastAsia="zh-CN"/>
        </w:rPr>
        <w:t>7</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eastAsia="方正小标宋简体"/>
          <w:sz w:val="44"/>
          <w:szCs w:val="44"/>
        </w:rPr>
      </w:pPr>
      <w:r>
        <w:rPr>
          <w:rFonts w:eastAsia="方正小标宋简体"/>
          <w:sz w:val="44"/>
          <w:szCs w:val="44"/>
        </w:rPr>
        <w:t>关于印发《</w:t>
      </w:r>
      <w:r>
        <w:rPr>
          <w:rFonts w:ascii="Times New Roman" w:hAnsi="Times New Roman" w:eastAsia="方正小标宋简体"/>
          <w:bCs/>
          <w:color w:val="auto"/>
          <w:sz w:val="44"/>
          <w:szCs w:val="44"/>
          <w:lang w:val="zh-TW"/>
        </w:rPr>
        <w:t>北京教育学院</w:t>
      </w:r>
      <w:r>
        <w:rPr>
          <w:rFonts w:hint="eastAsia" w:ascii="Times New Roman" w:hAnsi="Times New Roman" w:eastAsia="仿宋_GB2312"/>
          <w:color w:val="auto"/>
          <w:sz w:val="44"/>
          <w:szCs w:val="44"/>
        </w:rPr>
        <w:t>202</w:t>
      </w:r>
      <w:r>
        <w:rPr>
          <w:rFonts w:ascii="Times New Roman" w:hAnsi="Times New Roman" w:eastAsia="仿宋_GB2312"/>
          <w:color w:val="auto"/>
          <w:sz w:val="44"/>
          <w:szCs w:val="44"/>
        </w:rPr>
        <w:t>3</w:t>
      </w:r>
      <w:r>
        <w:rPr>
          <w:rFonts w:hint="eastAsia" w:ascii="Times New Roman" w:hAnsi="Times New Roman" w:eastAsia="方正小标宋简体" w:cs="方正小标宋简体"/>
          <w:color w:val="auto"/>
          <w:sz w:val="44"/>
          <w:szCs w:val="44"/>
        </w:rPr>
        <w:t>年工作要点</w:t>
      </w:r>
      <w:r>
        <w:rPr>
          <w:rFonts w:eastAsia="方正小标宋简体"/>
          <w:sz w:val="44"/>
          <w:szCs w:val="44"/>
        </w:rPr>
        <w:t>》</w:t>
      </w:r>
    </w:p>
    <w:p>
      <w:pPr>
        <w:spacing w:line="560" w:lineRule="exact"/>
        <w:jc w:val="center"/>
        <w:outlineLvl w:val="0"/>
        <w:rPr>
          <w:rFonts w:eastAsia="方正小标宋简体"/>
          <w:sz w:val="44"/>
          <w:szCs w:val="44"/>
        </w:rPr>
      </w:pPr>
      <w:r>
        <w:rPr>
          <w:rFonts w:eastAsia="方正小标宋简体"/>
          <w:sz w:val="44"/>
          <w:szCs w:val="44"/>
        </w:rPr>
        <w:t>的通知</w:t>
      </w:r>
    </w:p>
    <w:p>
      <w:pPr>
        <w:spacing w:line="560" w:lineRule="exact"/>
        <w:jc w:val="center"/>
        <w:rPr>
          <w:rFonts w:eastAsia="方正小标宋简体"/>
          <w:sz w:val="44"/>
          <w:szCs w:val="44"/>
        </w:rPr>
      </w:pPr>
    </w:p>
    <w:p>
      <w:pPr>
        <w:spacing w:line="560" w:lineRule="exact"/>
        <w:jc w:val="left"/>
        <w:rPr>
          <w:rFonts w:eastAsia="楷体_GB2312"/>
          <w:bCs/>
          <w:sz w:val="32"/>
          <w:szCs w:val="32"/>
        </w:rPr>
      </w:pPr>
      <w:r>
        <w:rPr>
          <w:rFonts w:eastAsia="楷体_GB2312"/>
          <w:bCs/>
          <w:sz w:val="32"/>
          <w:szCs w:val="32"/>
        </w:rPr>
        <w:t>各二级党组织、各部门：</w:t>
      </w:r>
    </w:p>
    <w:p>
      <w:pPr>
        <w:spacing w:line="560" w:lineRule="exact"/>
        <w:rPr>
          <w:rFonts w:eastAsia="楷体_GB2312"/>
          <w:bCs/>
          <w:sz w:val="32"/>
          <w:szCs w:val="32"/>
        </w:rPr>
      </w:pPr>
      <w:r>
        <w:rPr>
          <w:rFonts w:eastAsia="楷体_GB2312"/>
          <w:bCs/>
          <w:sz w:val="32"/>
          <w:szCs w:val="32"/>
        </w:rPr>
        <w:t xml:space="preserve">    经学院三届党委常委会第1</w:t>
      </w:r>
      <w:r>
        <w:rPr>
          <w:rFonts w:hint="eastAsia" w:eastAsia="楷体_GB2312"/>
          <w:bCs/>
          <w:sz w:val="32"/>
          <w:szCs w:val="32"/>
          <w:lang w:val="en-US" w:eastAsia="zh-CN"/>
        </w:rPr>
        <w:t>63</w:t>
      </w:r>
      <w:r>
        <w:rPr>
          <w:rFonts w:eastAsia="楷体_GB2312"/>
          <w:bCs/>
          <w:sz w:val="32"/>
          <w:szCs w:val="32"/>
        </w:rPr>
        <w:t>次会议研究决定，现将《</w:t>
      </w:r>
      <w:r>
        <w:rPr>
          <w:rFonts w:eastAsia="楷体_GB2312"/>
          <w:bCs/>
          <w:sz w:val="32"/>
          <w:szCs w:val="32"/>
          <w:lang w:val="zh-TW"/>
        </w:rPr>
        <w:t>北京教育学院</w:t>
      </w:r>
      <w:r>
        <w:rPr>
          <w:rFonts w:hint="eastAsia" w:eastAsia="楷体_GB2312"/>
          <w:bCs/>
          <w:sz w:val="32"/>
          <w:szCs w:val="32"/>
        </w:rPr>
        <w:t>202</w:t>
      </w:r>
      <w:r>
        <w:rPr>
          <w:rFonts w:eastAsia="楷体_GB2312"/>
          <w:bCs/>
          <w:sz w:val="32"/>
          <w:szCs w:val="32"/>
        </w:rPr>
        <w:t>3</w:t>
      </w:r>
      <w:r>
        <w:rPr>
          <w:rFonts w:hint="eastAsia" w:eastAsia="楷体_GB2312"/>
          <w:bCs/>
          <w:sz w:val="32"/>
          <w:szCs w:val="32"/>
        </w:rPr>
        <w:t>年工作要点</w:t>
      </w:r>
      <w:r>
        <w:rPr>
          <w:rFonts w:eastAsia="楷体_GB2312"/>
          <w:bCs/>
          <w:sz w:val="32"/>
          <w:szCs w:val="32"/>
        </w:rPr>
        <w:t>》印发给你们，请认真贯彻落实。</w:t>
      </w:r>
    </w:p>
    <w:p>
      <w:pPr>
        <w:wordWrap/>
        <w:spacing w:line="560" w:lineRule="exact"/>
        <w:ind w:firstLine="640" w:firstLineChars="200"/>
        <w:jc w:val="right"/>
        <w:rPr>
          <w:rFonts w:eastAsia="楷体_GB2312"/>
          <w:bCs/>
          <w:sz w:val="32"/>
          <w:szCs w:val="32"/>
        </w:rPr>
      </w:pPr>
    </w:p>
    <w:p>
      <w:pPr>
        <w:wordWrap w:val="0"/>
        <w:spacing w:line="560" w:lineRule="exact"/>
        <w:ind w:firstLine="640" w:firstLineChars="200"/>
        <w:jc w:val="right"/>
        <w:rPr>
          <w:rFonts w:eastAsia="楷体_GB2312"/>
          <w:bCs/>
          <w:sz w:val="32"/>
          <w:szCs w:val="32"/>
        </w:rPr>
      </w:pP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   202</w:t>
      </w:r>
      <w:r>
        <w:rPr>
          <w:rFonts w:hint="eastAsia" w:eastAsia="楷体_GB2312"/>
          <w:bCs/>
          <w:sz w:val="32"/>
          <w:szCs w:val="32"/>
          <w:lang w:val="en-US" w:eastAsia="zh-CN"/>
        </w:rPr>
        <w:t>3</w:t>
      </w:r>
      <w:r>
        <w:rPr>
          <w:rFonts w:eastAsia="楷体_GB2312"/>
          <w:bCs/>
          <w:sz w:val="32"/>
          <w:szCs w:val="32"/>
        </w:rPr>
        <w:t>年</w:t>
      </w:r>
      <w:r>
        <w:rPr>
          <w:rFonts w:hint="eastAsia" w:eastAsia="楷体_GB2312"/>
          <w:bCs/>
          <w:sz w:val="32"/>
          <w:szCs w:val="32"/>
          <w:lang w:val="en-US" w:eastAsia="zh-CN"/>
        </w:rPr>
        <w:t>3</w:t>
      </w:r>
      <w:r>
        <w:rPr>
          <w:rFonts w:eastAsia="楷体_GB2312"/>
          <w:bCs/>
          <w:sz w:val="32"/>
          <w:szCs w:val="32"/>
        </w:rPr>
        <w:t>月</w:t>
      </w:r>
      <w:r>
        <w:rPr>
          <w:rFonts w:hint="eastAsia" w:eastAsia="楷体_GB2312"/>
          <w:bCs/>
          <w:sz w:val="32"/>
          <w:szCs w:val="32"/>
          <w:lang w:val="en-US" w:eastAsia="zh-CN"/>
        </w:rPr>
        <w:t>10</w:t>
      </w:r>
      <w:r>
        <w:rPr>
          <w:rFonts w:eastAsia="楷体_GB2312"/>
          <w:bCs/>
          <w:sz w:val="32"/>
          <w:szCs w:val="32"/>
        </w:rPr>
        <w:t xml:space="preserve">日    </w:t>
      </w:r>
    </w:p>
    <w:p>
      <w:pPr>
        <w:spacing w:line="520" w:lineRule="exact"/>
        <w:rPr>
          <w:rFonts w:eastAsia="方正小标宋简体"/>
          <w:vanish/>
          <w:sz w:val="44"/>
          <w:szCs w:val="44"/>
        </w:rPr>
      </w:pPr>
    </w:p>
    <w:p>
      <w:pPr>
        <w:autoSpaceDE w:val="0"/>
        <w:autoSpaceDN w:val="0"/>
        <w:spacing w:line="560" w:lineRule="exact"/>
        <w:jc w:val="center"/>
        <w:rPr>
          <w:rFonts w:eastAsia="方正小标宋简体"/>
          <w:bCs/>
          <w:kern w:val="36"/>
          <w:sz w:val="44"/>
          <w:szCs w:val="32"/>
        </w:rPr>
      </w:pPr>
    </w:p>
    <w:p>
      <w:pPr>
        <w:adjustRightInd w:val="0"/>
        <w:spacing w:line="560" w:lineRule="exact"/>
        <w:jc w:val="center"/>
        <w:rPr>
          <w:rFonts w:eastAsia="方正小标宋简体"/>
          <w:color w:val="000000"/>
          <w:sz w:val="44"/>
          <w:szCs w:val="44"/>
        </w:rPr>
      </w:pPr>
      <w:bookmarkStart w:id="0" w:name="_Hlk123923526"/>
      <w:r>
        <w:rPr>
          <w:rFonts w:eastAsia="方正小标宋简体"/>
          <w:color w:val="000000"/>
          <w:sz w:val="44"/>
          <w:szCs w:val="44"/>
          <w:lang w:val="zh-TW"/>
        </w:rPr>
        <w:t>北京教育学院</w:t>
      </w:r>
      <w:r>
        <w:rPr>
          <w:rFonts w:hint="eastAsia" w:eastAsia="方正小标宋简体"/>
          <w:color w:val="000000"/>
          <w:sz w:val="44"/>
          <w:szCs w:val="44"/>
        </w:rPr>
        <w:t>202</w:t>
      </w:r>
      <w:r>
        <w:rPr>
          <w:rFonts w:eastAsia="方正小标宋简体"/>
          <w:color w:val="000000"/>
          <w:sz w:val="44"/>
          <w:szCs w:val="44"/>
        </w:rPr>
        <w:t>3</w:t>
      </w:r>
      <w:r>
        <w:rPr>
          <w:rFonts w:hint="eastAsia" w:eastAsia="方正小标宋简体"/>
          <w:color w:val="000000"/>
          <w:sz w:val="44"/>
          <w:szCs w:val="44"/>
        </w:rPr>
        <w:t>年工作要点</w:t>
      </w:r>
    </w:p>
    <w:bookmarkEnd w:id="0"/>
    <w:p>
      <w:pPr>
        <w:adjustRightInd w:val="0"/>
        <w:spacing w:line="560" w:lineRule="exact"/>
        <w:ind w:firstLine="640" w:firstLineChars="200"/>
        <w:rPr>
          <w:rFonts w:eastAsia="仿宋_GB2312"/>
          <w:color w:val="000000"/>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Times New Roman" w:hAnsi="Times New Roman" w:eastAsia="仿宋_GB2312" w:cs="仿宋"/>
          <w:color w:val="auto"/>
          <w:sz w:val="32"/>
          <w:szCs w:val="32"/>
          <w:lang w:eastAsia="zh-Hans"/>
        </w:rPr>
      </w:pPr>
      <w:r>
        <w:rPr>
          <w:rFonts w:hint="eastAsia" w:ascii="Times New Roman" w:hAnsi="Times New Roman" w:eastAsia="仿宋_GB2312" w:cs="仿宋_GB2312"/>
          <w:color w:val="auto"/>
          <w:sz w:val="32"/>
          <w:szCs w:val="32"/>
        </w:rPr>
        <w:t>2023年是全面贯彻落实党的二十大精神的开局之年，是深入贯彻落实市第十三次党代会精神的关键之年。</w:t>
      </w:r>
      <w:r>
        <w:rPr>
          <w:rFonts w:hint="eastAsia" w:ascii="Times New Roman" w:hAnsi="Times New Roman" w:eastAsia="仿宋_GB2312" w:cs="仿宋_GB2312"/>
          <w:color w:val="auto"/>
          <w:sz w:val="32"/>
          <w:szCs w:val="32"/>
          <w:lang w:val="en-US" w:eastAsia="zh-CN"/>
        </w:rPr>
        <w:t>北京教育学院</w:t>
      </w:r>
      <w:r>
        <w:rPr>
          <w:rFonts w:hint="eastAsia" w:ascii="Times New Roman" w:hAnsi="Times New Roman" w:eastAsia="仿宋_GB2312" w:cs="仿宋_GB2312"/>
          <w:color w:val="auto"/>
          <w:sz w:val="32"/>
          <w:szCs w:val="32"/>
        </w:rPr>
        <w:t>坚持以习近平新时代中国特色社会主义思想为指导，全面</w:t>
      </w:r>
      <w:r>
        <w:rPr>
          <w:rFonts w:hint="eastAsia" w:ascii="Times New Roman" w:hAnsi="Times New Roman" w:eastAsia="仿宋_GB2312" w:cs="仿宋_GB2312"/>
          <w:color w:val="auto"/>
          <w:sz w:val="32"/>
          <w:szCs w:val="32"/>
          <w:lang w:val="en-US" w:eastAsia="zh-CN"/>
        </w:rPr>
        <w:t>学习宣传</w:t>
      </w:r>
      <w:r>
        <w:rPr>
          <w:rFonts w:hint="eastAsia" w:ascii="Times New Roman" w:hAnsi="Times New Roman" w:eastAsia="仿宋_GB2312" w:cs="仿宋_GB2312"/>
          <w:color w:val="auto"/>
          <w:sz w:val="32"/>
          <w:szCs w:val="32"/>
        </w:rPr>
        <w:t>贯彻党的二十大精神，</w:t>
      </w:r>
      <w:r>
        <w:rPr>
          <w:rFonts w:hint="eastAsia" w:ascii="Times New Roman" w:hAnsi="Times New Roman" w:eastAsia="仿宋_GB2312" w:cs="仿宋_GB2312"/>
          <w:color w:val="auto"/>
          <w:sz w:val="32"/>
          <w:szCs w:val="32"/>
          <w:lang w:val="en-US" w:eastAsia="zh-CN"/>
        </w:rPr>
        <w:t>认真</w:t>
      </w:r>
      <w:r>
        <w:rPr>
          <w:rFonts w:hint="eastAsia" w:ascii="Times New Roman" w:hAnsi="Times New Roman" w:eastAsia="仿宋_GB2312" w:cs="仿宋_GB2312"/>
          <w:color w:val="auto"/>
          <w:sz w:val="32"/>
          <w:szCs w:val="32"/>
        </w:rPr>
        <w:t>贯彻落实习近平总书记关于教育的重要论述和</w:t>
      </w:r>
      <w:r>
        <w:rPr>
          <w:rFonts w:ascii="Times New Roman" w:hAnsi="Times New Roman" w:eastAsia="仿宋_GB2312" w:cs="仿宋_GB2312"/>
          <w:color w:val="auto"/>
          <w:sz w:val="32"/>
          <w:szCs w:val="32"/>
        </w:rPr>
        <w:t>对北京一系列重要讲话精神，</w:t>
      </w:r>
      <w:r>
        <w:rPr>
          <w:rFonts w:hint="eastAsia" w:ascii="Times New Roman" w:hAnsi="Times New Roman" w:eastAsia="仿宋_GB2312" w:cs="仿宋_GB2312"/>
          <w:color w:val="auto"/>
          <w:sz w:val="32"/>
          <w:szCs w:val="32"/>
        </w:rPr>
        <w:t>深入</w:t>
      </w:r>
      <w:r>
        <w:rPr>
          <w:rFonts w:hint="eastAsia" w:ascii="Times New Roman" w:hAnsi="Times New Roman" w:eastAsia="仿宋_GB2312" w:cs="仿宋_GB2312"/>
          <w:color w:val="auto"/>
          <w:sz w:val="32"/>
          <w:szCs w:val="32"/>
          <w:lang w:val="en-US" w:eastAsia="zh-CN"/>
        </w:rPr>
        <w:t>贯彻</w:t>
      </w:r>
      <w:r>
        <w:rPr>
          <w:rFonts w:hint="eastAsia" w:ascii="Times New Roman" w:hAnsi="Times New Roman" w:eastAsia="仿宋_GB2312" w:cs="仿宋_GB2312"/>
          <w:color w:val="auto"/>
          <w:sz w:val="32"/>
          <w:szCs w:val="32"/>
        </w:rPr>
        <w:t>落实</w:t>
      </w:r>
      <w:r>
        <w:rPr>
          <w:rFonts w:hint="eastAsia" w:ascii="Times New Roman" w:hAnsi="Times New Roman" w:eastAsia="仿宋_GB2312" w:cs="仿宋_GB2312"/>
          <w:color w:val="auto"/>
          <w:sz w:val="32"/>
          <w:szCs w:val="32"/>
          <w:lang w:val="en-US" w:eastAsia="zh-CN"/>
        </w:rPr>
        <w:t>中央、市委决策部署</w:t>
      </w:r>
      <w:r>
        <w:rPr>
          <w:rFonts w:hint="eastAsia" w:ascii="Times New Roman" w:hAnsi="Times New Roman" w:eastAsia="仿宋_GB2312" w:cs="仿宋_GB2312"/>
          <w:color w:val="auto"/>
          <w:sz w:val="32"/>
          <w:szCs w:val="32"/>
        </w:rPr>
        <w:t>，</w:t>
      </w:r>
      <w:r>
        <w:rPr>
          <w:rFonts w:hint="eastAsia" w:eastAsia="仿宋_GB2312" w:cs="仿宋_GB2312"/>
          <w:color w:val="auto"/>
          <w:sz w:val="32"/>
          <w:szCs w:val="32"/>
          <w:lang w:val="en-US" w:eastAsia="zh-CN"/>
        </w:rPr>
        <w:t>坚持稳字当头、稳中求进工作总基调，</w:t>
      </w:r>
      <w:r>
        <w:rPr>
          <w:rFonts w:hint="eastAsia" w:ascii="Times New Roman" w:hAnsi="Times New Roman" w:eastAsia="仿宋_GB2312" w:cs="仿宋_GB2312"/>
          <w:color w:val="auto"/>
          <w:sz w:val="32"/>
          <w:szCs w:val="32"/>
        </w:rPr>
        <w:t>以建院7</w:t>
      </w:r>
      <w:r>
        <w:rPr>
          <w:rFonts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rPr>
        <w:t>周年为契机，推进落实</w:t>
      </w:r>
      <w:r>
        <w:rPr>
          <w:rFonts w:hint="eastAsia" w:eastAsia="仿宋_GB2312" w:cs="仿宋_GB2312"/>
          <w:color w:val="auto"/>
          <w:sz w:val="32"/>
          <w:szCs w:val="32"/>
          <w:lang w:val="en-US" w:eastAsia="zh-CN"/>
        </w:rPr>
        <w:t>学院“</w:t>
      </w:r>
      <w:r>
        <w:rPr>
          <w:rFonts w:hint="eastAsia" w:ascii="Times New Roman" w:hAnsi="Times New Roman" w:eastAsia="仿宋_GB2312" w:cs="仿宋_GB2312"/>
          <w:color w:val="auto"/>
          <w:sz w:val="32"/>
          <w:szCs w:val="32"/>
        </w:rPr>
        <w:t>十四五</w:t>
      </w: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时期发展</w:t>
      </w:r>
      <w:r>
        <w:rPr>
          <w:rFonts w:hint="eastAsia" w:ascii="Times New Roman" w:hAnsi="Times New Roman" w:eastAsia="仿宋_GB2312" w:cs="仿宋_GB2312"/>
          <w:color w:val="auto"/>
          <w:sz w:val="32"/>
          <w:szCs w:val="32"/>
        </w:rPr>
        <w:t>规划</w:t>
      </w:r>
      <w:r>
        <w:rPr>
          <w:rFonts w:hint="eastAsia" w:eastAsia="仿宋_GB2312" w:cs="仿宋_GB2312"/>
          <w:color w:val="auto"/>
          <w:sz w:val="32"/>
          <w:szCs w:val="32"/>
          <w:lang w:val="en-US" w:eastAsia="zh-CN"/>
        </w:rPr>
        <w:t>确定的</w:t>
      </w:r>
      <w:r>
        <w:rPr>
          <w:rFonts w:hint="eastAsia" w:ascii="Times New Roman" w:hAnsi="Times New Roman" w:eastAsia="仿宋_GB2312" w:cs="仿宋_GB2312"/>
          <w:color w:val="auto"/>
          <w:sz w:val="32"/>
          <w:szCs w:val="32"/>
        </w:rPr>
        <w:t>年度目标任务</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聚焦服务首都教育干部教师成长的职责使命，以高质量党建引领高质量发展，以首善标准服务国家战略和首都发展，为首都</w:t>
      </w:r>
      <w:r>
        <w:rPr>
          <w:rFonts w:hint="eastAsia" w:ascii="Times New Roman" w:hAnsi="Times New Roman" w:eastAsia="仿宋_GB2312" w:cs="仿宋_GB2312"/>
          <w:color w:val="auto"/>
          <w:sz w:val="32"/>
          <w:szCs w:val="32"/>
          <w:lang w:val="en-US" w:eastAsia="zh-CN"/>
        </w:rPr>
        <w:t>加快建设高质量教育体系、</w:t>
      </w:r>
      <w:r>
        <w:rPr>
          <w:rFonts w:hint="eastAsia" w:ascii="Times New Roman" w:hAnsi="Times New Roman" w:eastAsia="仿宋_GB2312" w:cs="仿宋_GB2312"/>
          <w:color w:val="auto"/>
          <w:sz w:val="32"/>
          <w:szCs w:val="32"/>
        </w:rPr>
        <w:t>实现高水平教育现代化贡献新的智慧和力量。</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一、以党的政治建设为统领，坚持和</w:t>
      </w:r>
      <w:r>
        <w:rPr>
          <w:rFonts w:ascii="Times New Roman" w:hAnsi="Times New Roman" w:eastAsia="黑体" w:cs="黑体"/>
          <w:color w:val="auto"/>
          <w:sz w:val="32"/>
          <w:szCs w:val="32"/>
        </w:rPr>
        <w:t>加强党的全面领导</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Times New Roman" w:hAnsi="Times New Roman" w:eastAsia="楷体_GB2312" w:cs="楷体_GB2312"/>
          <w:color w:val="auto"/>
          <w:sz w:val="32"/>
          <w:szCs w:val="32"/>
        </w:rPr>
        <w:t>1.</w:t>
      </w:r>
      <w:r>
        <w:rPr>
          <w:rFonts w:hint="eastAsia" w:ascii="Times New Roman" w:hAnsi="Times New Roman" w:eastAsia="楷体_GB2312" w:cs="楷体_GB2312"/>
          <w:color w:val="auto"/>
          <w:sz w:val="32"/>
          <w:szCs w:val="32"/>
          <w:lang w:eastAsia="zh-Hans"/>
        </w:rPr>
        <w:t>深入学习宣传贯彻党的二十大精神。</w:t>
      </w:r>
      <w:r>
        <w:rPr>
          <w:rFonts w:hint="eastAsia" w:ascii="仿宋_GB2312" w:hAnsi="仿宋_GB2312" w:eastAsia="仿宋_GB2312" w:cs="仿宋_GB2312"/>
          <w:color w:val="auto"/>
          <w:sz w:val="32"/>
          <w:szCs w:val="32"/>
          <w:lang w:eastAsia="zh-Hans"/>
        </w:rPr>
        <w:t>把学习宣传贯彻党的二十大精神作为首要政治任务，面向中层以上干部、党组织书记、党员和教职工，开展分层分类教育培训，确保党的二十大精神培训全员全覆盖，教育引领全院各级党组织和广大党员干部坚持和捍卫“两个确立”，增强“四个意识”、坚定“四个自信”、做到“两个维护”。</w:t>
      </w:r>
      <w:r>
        <w:rPr>
          <w:rFonts w:hint="eastAsia" w:ascii="仿宋_GB2312" w:hAnsi="仿宋_GB2312" w:eastAsia="仿宋_GB2312" w:cs="仿宋_GB2312"/>
          <w:color w:val="auto"/>
          <w:sz w:val="32"/>
          <w:szCs w:val="32"/>
        </w:rPr>
        <w:t>按照中央、市委统一部署，深入开展学习贯彻习近平新时代中国特色社会主义思想主题教育。聚焦学习宣传贯彻党的二十大精神，面向各区教育</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干部、教师开展高端专题培训，把党的二十大精神贯彻落实到办学治校各方面全过程。</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eastAsia="楷体_GB2312" w:cs="楷体_GB2312"/>
          <w:sz w:val="32"/>
          <w:szCs w:val="32"/>
        </w:rPr>
        <w:t>2.以高质量党建引领高质量发展。</w:t>
      </w:r>
      <w:r>
        <w:rPr>
          <w:rFonts w:hint="eastAsia" w:eastAsia="仿宋_GB2312"/>
          <w:sz w:val="32"/>
          <w:szCs w:val="32"/>
        </w:rPr>
        <w:t>始终把政治建设摆在首位，严格执行《中共中央关于加强党的政治建设的意见》《关于新形势下党内政治生活的若干准则》。加强领导班子建设</w:t>
      </w:r>
      <w:r>
        <w:rPr>
          <w:rFonts w:eastAsia="仿宋_GB2312"/>
          <w:sz w:val="32"/>
          <w:szCs w:val="32"/>
        </w:rPr>
        <w:t>，</w:t>
      </w:r>
      <w:r>
        <w:rPr>
          <w:rFonts w:hint="eastAsia" w:eastAsia="仿宋_GB2312"/>
          <w:sz w:val="32"/>
          <w:szCs w:val="32"/>
        </w:rPr>
        <w:t>认真落实党委领导下的院长负责制，严格落实请示报告制度。认真贯彻基层党组织工作条例，平稳有序推进党委纪委换届各项工作。扎实推动</w:t>
      </w:r>
      <w:r>
        <w:rPr>
          <w:rFonts w:eastAsia="仿宋_GB2312"/>
          <w:sz w:val="32"/>
          <w:szCs w:val="32"/>
        </w:rPr>
        <w:t>党委决策部署</w:t>
      </w:r>
      <w:r>
        <w:rPr>
          <w:rFonts w:hint="eastAsia" w:eastAsia="仿宋_GB2312"/>
          <w:sz w:val="32"/>
          <w:szCs w:val="32"/>
        </w:rPr>
        <w:t>落到实处</w:t>
      </w:r>
      <w:r>
        <w:rPr>
          <w:rFonts w:eastAsia="仿宋_GB2312"/>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olor w:val="auto"/>
          <w:sz w:val="32"/>
          <w:szCs w:val="32"/>
        </w:rPr>
      </w:pPr>
      <w:r>
        <w:rPr>
          <w:rFonts w:hint="eastAsia" w:ascii="Times New Roman" w:hAnsi="Times New Roman" w:eastAsia="楷体_GB2312" w:cs="楷体_GB2312"/>
          <w:color w:val="auto"/>
          <w:sz w:val="32"/>
          <w:szCs w:val="32"/>
        </w:rPr>
        <w:t>3.</w:t>
      </w:r>
      <w:r>
        <w:rPr>
          <w:rFonts w:hint="eastAsia" w:eastAsia="楷体_GB2312" w:cs="楷体_GB2312"/>
          <w:sz w:val="32"/>
          <w:szCs w:val="32"/>
        </w:rPr>
        <w:t>严格落实意识形态</w:t>
      </w:r>
      <w:r>
        <w:rPr>
          <w:rFonts w:eastAsia="楷体_GB2312" w:cs="楷体_GB2312"/>
          <w:sz w:val="32"/>
          <w:szCs w:val="32"/>
        </w:rPr>
        <w:t>工作责任制</w:t>
      </w:r>
      <w:r>
        <w:rPr>
          <w:rFonts w:hint="eastAsia" w:eastAsia="楷体_GB2312" w:cs="楷体_GB2312"/>
          <w:sz w:val="32"/>
          <w:szCs w:val="32"/>
        </w:rPr>
        <w:t>。</w:t>
      </w:r>
      <w:r>
        <w:rPr>
          <w:rFonts w:hint="eastAsia" w:eastAsia="仿宋_GB2312"/>
          <w:sz w:val="32"/>
          <w:szCs w:val="32"/>
        </w:rPr>
        <w:t>坚持马克思主义在意识形态领域指导地位，定期专题研究意识形态</w:t>
      </w:r>
      <w:r>
        <w:rPr>
          <w:rFonts w:eastAsia="仿宋_GB2312"/>
          <w:sz w:val="32"/>
          <w:szCs w:val="32"/>
        </w:rPr>
        <w:t>工作</w:t>
      </w:r>
      <w:r>
        <w:rPr>
          <w:rFonts w:hint="eastAsia" w:eastAsia="仿宋_GB2312"/>
          <w:sz w:val="32"/>
          <w:szCs w:val="32"/>
        </w:rPr>
        <w:t>，分析研判</w:t>
      </w:r>
      <w:r>
        <w:rPr>
          <w:rFonts w:eastAsia="仿宋_GB2312"/>
          <w:sz w:val="32"/>
          <w:szCs w:val="32"/>
        </w:rPr>
        <w:t>意识形态</w:t>
      </w:r>
      <w:r>
        <w:rPr>
          <w:rFonts w:hint="eastAsia" w:eastAsia="仿宋_GB2312"/>
          <w:sz w:val="32"/>
          <w:szCs w:val="32"/>
        </w:rPr>
        <w:t>领域</w:t>
      </w:r>
      <w:r>
        <w:rPr>
          <w:rFonts w:eastAsia="仿宋_GB2312"/>
          <w:sz w:val="32"/>
          <w:szCs w:val="32"/>
        </w:rPr>
        <w:t>苗头性、倾向性问题</w:t>
      </w:r>
      <w:r>
        <w:rPr>
          <w:rFonts w:hint="eastAsia" w:eastAsia="仿宋_GB2312"/>
          <w:sz w:val="32"/>
          <w:szCs w:val="32"/>
        </w:rPr>
        <w:t>。制定完善学院党委及二级党组织领导班子成员意识形态工作责任清单和年度任务清单，推进工作机制运行。落实网络</w:t>
      </w:r>
      <w:r>
        <w:rPr>
          <w:rFonts w:hint="eastAsia" w:eastAsia="仿宋_GB2312"/>
          <w:sz w:val="32"/>
          <w:szCs w:val="32"/>
          <w:lang w:val="en-US" w:eastAsia="zh-CN"/>
        </w:rPr>
        <w:t>意识形态工作</w:t>
      </w:r>
      <w:r>
        <w:rPr>
          <w:rFonts w:hint="eastAsia" w:eastAsia="仿宋_GB2312"/>
          <w:sz w:val="32"/>
          <w:szCs w:val="32"/>
        </w:rPr>
        <w:t>责任</w:t>
      </w:r>
      <w:r>
        <w:rPr>
          <w:rFonts w:hint="eastAsia" w:eastAsia="仿宋_GB2312"/>
          <w:sz w:val="32"/>
          <w:szCs w:val="32"/>
          <w:lang w:val="en-US" w:eastAsia="zh-CN"/>
        </w:rPr>
        <w:t>制</w:t>
      </w:r>
      <w:r>
        <w:rPr>
          <w:rFonts w:hint="eastAsia" w:eastAsia="仿宋_GB2312"/>
          <w:sz w:val="32"/>
          <w:szCs w:val="32"/>
        </w:rPr>
        <w:t>，严格落实“三审”制度和“三级审查”机制。坚持做强舆论引领，加强宣传阵地</w:t>
      </w:r>
      <w:r>
        <w:rPr>
          <w:rFonts w:eastAsia="仿宋_GB2312"/>
          <w:sz w:val="32"/>
          <w:szCs w:val="32"/>
        </w:rPr>
        <w:t>建设</w:t>
      </w:r>
      <w:r>
        <w:rPr>
          <w:rFonts w:hint="eastAsia" w:eastAsia="仿宋_GB2312"/>
          <w:sz w:val="32"/>
          <w:szCs w:val="32"/>
        </w:rPr>
        <w:t>，旗帜鲜明地对教职工开展教育引导。</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olor w:val="auto"/>
          <w:sz w:val="32"/>
          <w:szCs w:val="32"/>
        </w:rPr>
      </w:pPr>
      <w:r>
        <w:rPr>
          <w:rFonts w:hint="eastAsia" w:ascii="Times New Roman" w:hAnsi="Times New Roman" w:eastAsia="楷体_GB2312" w:cs="楷体_GB2312"/>
          <w:color w:val="auto"/>
          <w:sz w:val="32"/>
          <w:szCs w:val="32"/>
          <w:lang w:val="en-US" w:eastAsia="zh-CN"/>
        </w:rPr>
        <w:t>4.</w:t>
      </w:r>
      <w:r>
        <w:rPr>
          <w:rFonts w:hint="eastAsia" w:eastAsia="楷体_GB2312" w:cs="楷体_GB2312"/>
          <w:sz w:val="32"/>
          <w:szCs w:val="32"/>
        </w:rPr>
        <w:t>贯彻党管干部、党管人才原则。</w:t>
      </w:r>
      <w:r>
        <w:rPr>
          <w:rFonts w:hint="eastAsia" w:eastAsia="仿宋_GB2312"/>
          <w:sz w:val="32"/>
          <w:szCs w:val="24"/>
        </w:rPr>
        <w:t>落实新时代好干部标准，突出政治标准，树立重实干重实绩的用人导向，有计划有步骤推进干部选配工作，认真落实《关于进一步加强新时代中层干部队伍建设工作方案》，以能力建设为重点加强干部教育培训，提高干部推动高质量发展的能力和本领。从严管理监督干部，做好干部全方位管理和经常性监督。强化教师思想政治素质和师德师风建设，进一步深化人才体制机制改革。持续优化学院干部队伍、人才队伍结构。</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ascii="Times New Roman" w:hAnsi="Times New Roman" w:eastAsia="仿宋_GB2312"/>
          <w:color w:val="auto"/>
          <w:sz w:val="32"/>
          <w:szCs w:val="32"/>
        </w:rPr>
      </w:pPr>
      <w:r>
        <w:rPr>
          <w:rFonts w:hint="eastAsia" w:ascii="Times New Roman" w:hAnsi="Times New Roman" w:eastAsia="楷体_GB2312" w:cs="楷体_GB2312"/>
          <w:color w:val="auto"/>
          <w:sz w:val="32"/>
          <w:szCs w:val="32"/>
          <w:lang w:val="en-US" w:eastAsia="zh-CN"/>
        </w:rPr>
        <w:t>5.</w:t>
      </w:r>
      <w:r>
        <w:rPr>
          <w:rFonts w:hint="eastAsia" w:ascii="Times New Roman" w:hAnsi="Times New Roman" w:eastAsia="楷体_GB2312" w:cs="楷体_GB2312"/>
          <w:color w:val="auto"/>
          <w:sz w:val="32"/>
          <w:szCs w:val="32"/>
        </w:rPr>
        <w:t>加强党对群团工作的领导。</w:t>
      </w:r>
      <w:r>
        <w:rPr>
          <w:rFonts w:hint="eastAsia" w:ascii="Times New Roman" w:hAnsi="Times New Roman" w:eastAsia="仿宋_GB2312"/>
          <w:color w:val="auto"/>
          <w:sz w:val="32"/>
          <w:szCs w:val="32"/>
        </w:rPr>
        <w:t>充分发挥</w:t>
      </w:r>
      <w:r>
        <w:rPr>
          <w:rFonts w:ascii="Times New Roman" w:hAnsi="Times New Roman" w:eastAsia="仿宋_GB2312"/>
          <w:color w:val="auto"/>
          <w:sz w:val="32"/>
          <w:szCs w:val="32"/>
        </w:rPr>
        <w:t>工会</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教代会</w:t>
      </w:r>
      <w:r>
        <w:rPr>
          <w:rFonts w:hint="eastAsia" w:ascii="Times New Roman" w:hAnsi="Times New Roman" w:eastAsia="仿宋_GB2312"/>
          <w:color w:val="auto"/>
          <w:sz w:val="32"/>
          <w:szCs w:val="32"/>
        </w:rPr>
        <w:t>以及</w:t>
      </w:r>
      <w:r>
        <w:rPr>
          <w:rFonts w:ascii="Times New Roman" w:hAnsi="Times New Roman" w:eastAsia="仿宋_GB2312"/>
          <w:color w:val="auto"/>
          <w:sz w:val="32"/>
          <w:szCs w:val="32"/>
        </w:rPr>
        <w:t>侨联小组</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女教授协会</w:t>
      </w:r>
      <w:r>
        <w:rPr>
          <w:rFonts w:hint="eastAsia" w:ascii="Times New Roman" w:hAnsi="Times New Roman" w:eastAsia="仿宋_GB2312"/>
          <w:color w:val="auto"/>
          <w:sz w:val="32"/>
          <w:szCs w:val="32"/>
        </w:rPr>
        <w:t>等</w:t>
      </w:r>
      <w:r>
        <w:rPr>
          <w:rFonts w:ascii="Times New Roman" w:hAnsi="Times New Roman" w:eastAsia="仿宋_GB2312"/>
          <w:color w:val="auto"/>
          <w:sz w:val="32"/>
          <w:szCs w:val="32"/>
        </w:rPr>
        <w:t>的作用</w:t>
      </w:r>
      <w:r>
        <w:rPr>
          <w:rFonts w:hint="eastAsia" w:eastAsia="仿宋_GB2312"/>
          <w:color w:val="auto"/>
          <w:sz w:val="32"/>
          <w:szCs w:val="32"/>
          <w:lang w:eastAsia="zh-CN"/>
        </w:rPr>
        <w:t>，</w:t>
      </w:r>
      <w:r>
        <w:rPr>
          <w:rFonts w:hint="eastAsia" w:eastAsia="仿宋_GB2312"/>
          <w:color w:val="auto"/>
          <w:sz w:val="32"/>
          <w:szCs w:val="32"/>
          <w:lang w:val="en-US" w:eastAsia="zh-CN"/>
        </w:rPr>
        <w:t>广泛凝聚推动学院事业发展的智慧力量</w:t>
      </w:r>
      <w:r>
        <w:rPr>
          <w:rFonts w:hint="eastAsia" w:ascii="Times New Roman" w:hAnsi="Times New Roman" w:eastAsia="仿宋_GB2312"/>
          <w:color w:val="auto"/>
          <w:sz w:val="32"/>
          <w:szCs w:val="32"/>
        </w:rPr>
        <w:t>。做好工会换届选举工作。认真做好</w:t>
      </w:r>
      <w:r>
        <w:rPr>
          <w:rFonts w:hint="eastAsia" w:eastAsia="仿宋_GB2312"/>
          <w:color w:val="auto"/>
          <w:sz w:val="32"/>
          <w:szCs w:val="32"/>
          <w:lang w:val="en-US" w:eastAsia="zh-CN"/>
        </w:rPr>
        <w:t>党外</w:t>
      </w:r>
      <w:r>
        <w:rPr>
          <w:rFonts w:hint="eastAsia" w:ascii="Times New Roman" w:hAnsi="Times New Roman" w:eastAsia="仿宋_GB2312"/>
          <w:color w:val="auto"/>
          <w:sz w:val="32"/>
          <w:szCs w:val="32"/>
          <w:lang w:val="en-US" w:eastAsia="zh-CN"/>
        </w:rPr>
        <w:t>人士</w:t>
      </w:r>
      <w:r>
        <w:rPr>
          <w:rFonts w:hint="eastAsia" w:ascii="Times New Roman" w:hAnsi="Times New Roman" w:eastAsia="仿宋_GB2312"/>
          <w:color w:val="auto"/>
          <w:sz w:val="32"/>
          <w:szCs w:val="32"/>
        </w:rPr>
        <w:t>的思想政治引领和</w:t>
      </w:r>
      <w:r>
        <w:rPr>
          <w:rFonts w:hint="eastAsia" w:ascii="Times New Roman" w:hAnsi="Times New Roman" w:eastAsia="仿宋_GB2312"/>
          <w:color w:val="auto"/>
          <w:sz w:val="32"/>
          <w:szCs w:val="32"/>
          <w:lang w:val="en-US" w:eastAsia="zh-CN"/>
        </w:rPr>
        <w:t>对</w:t>
      </w:r>
      <w:r>
        <w:rPr>
          <w:rFonts w:hint="eastAsia" w:ascii="Times New Roman" w:hAnsi="Times New Roman" w:eastAsia="仿宋_GB2312"/>
          <w:color w:val="auto"/>
          <w:sz w:val="32"/>
          <w:szCs w:val="32"/>
        </w:rPr>
        <w:t>统战工作的支持、保障。继续关心关爱离退休老同志，完成离退休党支部换届工作。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rPr>
      </w:pPr>
      <w:r>
        <w:rPr>
          <w:rFonts w:hint="eastAsia" w:ascii="Times New Roman" w:hAnsi="Times New Roman" w:eastAsia="黑体" w:cs="黑体"/>
          <w:color w:val="auto"/>
          <w:sz w:val="32"/>
          <w:szCs w:val="32"/>
        </w:rPr>
        <w:t>二</w:t>
      </w:r>
      <w:r>
        <w:rPr>
          <w:rFonts w:ascii="Times New Roman" w:hAnsi="Times New Roman" w:eastAsia="黑体" w:cs="黑体"/>
          <w:color w:val="auto"/>
          <w:sz w:val="32"/>
          <w:szCs w:val="32"/>
        </w:rPr>
        <w:t>、</w:t>
      </w:r>
      <w:r>
        <w:rPr>
          <w:rFonts w:hint="eastAsia" w:ascii="Times New Roman" w:hAnsi="Times New Roman" w:eastAsia="黑体" w:cs="黑体"/>
          <w:color w:val="auto"/>
          <w:sz w:val="32"/>
          <w:szCs w:val="32"/>
        </w:rPr>
        <w:t>立足国家战略和首都发展，推进中央、市委重大决策部署落地见效</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outlineLvl w:val="9"/>
        <w:rPr>
          <w:rFonts w:hint="default" w:ascii="Times New Roman" w:hAnsi="Times New Roman" w:eastAsia="仿宋_GB2312" w:cs="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6.守正创新推动</w:t>
      </w:r>
      <w:r>
        <w:rPr>
          <w:rFonts w:hint="eastAsia" w:ascii="Times New Roman" w:hAnsi="Times New Roman" w:eastAsia="楷体_GB2312" w:cs="楷体_GB2312"/>
          <w:color w:val="auto"/>
          <w:sz w:val="32"/>
          <w:szCs w:val="32"/>
        </w:rPr>
        <w:t>思政课与课程思政建设。</w:t>
      </w:r>
      <w:r>
        <w:rPr>
          <w:rFonts w:hint="eastAsia" w:ascii="Times New Roman" w:hAnsi="Times New Roman" w:eastAsia="仿宋_GB2312" w:cs="Times New Roman"/>
          <w:color w:val="auto"/>
          <w:sz w:val="32"/>
          <w:szCs w:val="32"/>
        </w:rPr>
        <w:t>深入推动习近平新时代中国特色社会主义思想和党的二十大精神进教材进课堂进头脑</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以强化师德师风建设为首要任务，加强学员思想政治与师德教育，突出提升干部教师思想政治素质和职业道德水平。充分发挥“三进”中心作用，</w:t>
      </w:r>
      <w:r>
        <w:rPr>
          <w:rFonts w:hint="eastAsia" w:eastAsia="仿宋_GB2312" w:cs="Times New Roman"/>
          <w:color w:val="auto"/>
          <w:sz w:val="32"/>
          <w:szCs w:val="32"/>
          <w:lang w:val="en-US" w:eastAsia="zh-CN"/>
        </w:rPr>
        <w:t>认真</w:t>
      </w:r>
      <w:r>
        <w:rPr>
          <w:rFonts w:hint="eastAsia" w:ascii="Times New Roman" w:hAnsi="Times New Roman" w:eastAsia="仿宋_GB2312" w:cs="Times New Roman"/>
          <w:color w:val="auto"/>
          <w:sz w:val="32"/>
          <w:szCs w:val="32"/>
          <w:lang w:val="en-US" w:eastAsia="zh-CN"/>
        </w:rPr>
        <w:t>落实《关于全面推进北京教育学院“大思政课”建设的实施方案》。通过建设思政课程资源库、编制专业核心课程的教案、加强校园文化建设和学员活动组织等方式，</w:t>
      </w:r>
      <w:r>
        <w:rPr>
          <w:rFonts w:hint="eastAsia" w:eastAsia="仿宋_GB2312" w:cs="Times New Roman"/>
          <w:color w:val="auto"/>
          <w:sz w:val="32"/>
          <w:szCs w:val="32"/>
          <w:lang w:val="en-US" w:eastAsia="zh-CN"/>
        </w:rPr>
        <w:t>积极落实</w:t>
      </w:r>
      <w:r>
        <w:rPr>
          <w:rFonts w:hint="eastAsia" w:ascii="Times New Roman" w:hAnsi="Times New Roman" w:eastAsia="仿宋_GB2312" w:cs="Times New Roman"/>
          <w:color w:val="auto"/>
          <w:sz w:val="32"/>
          <w:szCs w:val="32"/>
          <w:lang w:val="en-US" w:eastAsia="zh-CN"/>
        </w:rPr>
        <w:t>“精准思政”，推进思政课和课程思政建设以及学生日常思政教育工作，突出</w:t>
      </w:r>
      <w:r>
        <w:rPr>
          <w:rFonts w:hint="eastAsia" w:ascii="Times New Roman" w:hAnsi="Times New Roman" w:eastAsia="仿宋_GB2312" w:cs="Times New Roman"/>
          <w:color w:val="auto"/>
          <w:sz w:val="32"/>
          <w:szCs w:val="32"/>
          <w:highlight w:val="none"/>
          <w:lang w:val="en-US" w:eastAsia="zh-CN"/>
        </w:rPr>
        <w:t>全员全过程全方位</w:t>
      </w:r>
      <w:r>
        <w:rPr>
          <w:rFonts w:hint="eastAsia" w:ascii="Times New Roman" w:hAnsi="Times New Roman" w:eastAsia="仿宋_GB2312" w:cs="Times New Roman"/>
          <w:color w:val="auto"/>
          <w:sz w:val="32"/>
          <w:szCs w:val="32"/>
          <w:lang w:val="en-US" w:eastAsia="zh-CN"/>
        </w:rPr>
        <w:t>师德养成，提升学员思想政治与师德教育能力。</w:t>
      </w:r>
    </w:p>
    <w:p>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0" w:firstLineChars="200"/>
        <w:rPr>
          <w:rFonts w:hint="eastAsia" w:ascii="Times New Roman" w:hAnsi="Times New Roman" w:eastAsia="仿宋_GB2312" w:cs="宋体"/>
          <w:color w:val="auto"/>
          <w:kern w:val="0"/>
          <w:sz w:val="32"/>
          <w:szCs w:val="32"/>
        </w:rPr>
      </w:pPr>
      <w:r>
        <w:rPr>
          <w:rFonts w:hint="eastAsia" w:ascii="Times New Roman" w:hAnsi="Times New Roman" w:eastAsia="楷体_GB2312" w:cs="楷体_GB2312"/>
          <w:color w:val="auto"/>
          <w:sz w:val="32"/>
          <w:szCs w:val="32"/>
          <w:lang w:val="en-US" w:eastAsia="zh-CN"/>
        </w:rPr>
        <w:t>7.高质量落实</w:t>
      </w:r>
      <w:r>
        <w:rPr>
          <w:rFonts w:hint="eastAsia" w:ascii="Times New Roman" w:hAnsi="Times New Roman" w:eastAsia="楷体_GB2312" w:cs="宋体"/>
          <w:color w:val="auto"/>
          <w:kern w:val="0"/>
          <w:sz w:val="32"/>
          <w:szCs w:val="32"/>
        </w:rPr>
        <w:t>强师政策和教育综合改革</w:t>
      </w:r>
      <w:r>
        <w:rPr>
          <w:rFonts w:hint="eastAsia" w:ascii="Times New Roman" w:hAnsi="Times New Roman" w:eastAsia="楷体_GB2312" w:cs="宋体"/>
          <w:color w:val="auto"/>
          <w:kern w:val="0"/>
          <w:sz w:val="32"/>
          <w:szCs w:val="32"/>
          <w:lang w:val="en-US" w:eastAsia="zh-CN"/>
        </w:rPr>
        <w:t>任务。</w:t>
      </w:r>
      <w:r>
        <w:rPr>
          <w:rFonts w:hint="eastAsia" w:ascii="Times New Roman" w:hAnsi="Times New Roman" w:eastAsia="仿宋_GB2312" w:cs="宋体"/>
          <w:color w:val="auto"/>
          <w:kern w:val="0"/>
          <w:sz w:val="32"/>
          <w:szCs w:val="32"/>
        </w:rPr>
        <w:t>围绕“双减”、</w:t>
      </w:r>
      <w:r>
        <w:rPr>
          <w:rFonts w:hint="eastAsia" w:ascii="Times New Roman" w:hAnsi="Times New Roman" w:eastAsia="仿宋_GB2312" w:cs="宋体"/>
          <w:color w:val="auto"/>
          <w:kern w:val="0"/>
          <w:sz w:val="32"/>
          <w:szCs w:val="32"/>
          <w:lang w:val="en-US" w:eastAsia="zh-CN"/>
        </w:rPr>
        <w:t>干部</w:t>
      </w:r>
      <w:r>
        <w:rPr>
          <w:rFonts w:hint="eastAsia" w:ascii="Times New Roman" w:hAnsi="Times New Roman" w:eastAsia="仿宋_GB2312" w:cs="宋体"/>
          <w:color w:val="auto"/>
          <w:kern w:val="0"/>
          <w:sz w:val="32"/>
          <w:szCs w:val="32"/>
        </w:rPr>
        <w:t>教师交流轮岗、乡村教师素质提升等重大政策的落实，面向各区</w:t>
      </w:r>
      <w:r>
        <w:rPr>
          <w:rFonts w:hint="eastAsia" w:eastAsia="仿宋_GB2312" w:cs="宋体"/>
          <w:color w:val="auto"/>
          <w:kern w:val="0"/>
          <w:sz w:val="32"/>
          <w:szCs w:val="32"/>
          <w:lang w:val="en-US" w:eastAsia="zh-CN"/>
        </w:rPr>
        <w:t>教育系统</w:t>
      </w:r>
      <w:r>
        <w:rPr>
          <w:rFonts w:hint="eastAsia" w:ascii="Times New Roman" w:hAnsi="Times New Roman" w:eastAsia="仿宋_GB2312" w:cs="宋体"/>
          <w:color w:val="auto"/>
          <w:kern w:val="0"/>
          <w:sz w:val="32"/>
          <w:szCs w:val="32"/>
        </w:rPr>
        <w:t>干部、教师开展高端专题培训，积极回应基础教育改革发展需求。</w:t>
      </w:r>
      <w:r>
        <w:rPr>
          <w:rFonts w:hint="eastAsia" w:ascii="Times New Roman" w:hAnsi="Times New Roman" w:eastAsia="仿宋_GB2312" w:cs="Times New Roman"/>
          <w:color w:val="auto"/>
          <w:sz w:val="32"/>
          <w:szCs w:val="32"/>
          <w:lang w:val="en-US" w:eastAsia="zh-CN"/>
        </w:rPr>
        <w:t>深入推进“双减”背景下的高质量培训体系探索，加强培训理论、课程建设、模式创新和质量评价等方面的研究与实践，进一步完善学院干部教师高质量培训体系。持续</w:t>
      </w:r>
      <w:r>
        <w:rPr>
          <w:rFonts w:hint="eastAsia" w:eastAsia="仿宋_GB2312" w:cs="Times New Roman"/>
          <w:color w:val="auto"/>
          <w:sz w:val="32"/>
          <w:szCs w:val="32"/>
          <w:lang w:val="en-US" w:eastAsia="zh-CN"/>
        </w:rPr>
        <w:t>做好职业教育教师培训的有关工作</w:t>
      </w:r>
      <w:bookmarkStart w:id="1" w:name="_GoBack"/>
      <w:bookmarkEnd w:id="1"/>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宋体"/>
          <w:color w:val="auto"/>
          <w:kern w:val="0"/>
          <w:sz w:val="32"/>
          <w:szCs w:val="32"/>
        </w:rPr>
        <w:t>进一步加强体育、美育、劳动教育、科学教育、心理健康教育等学科教师培训，有效落实“三全育人”“五育并举”。</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楷体_GB2312" w:cs="楷体_GB2312"/>
          <w:color w:val="auto"/>
          <w:sz w:val="32"/>
          <w:szCs w:val="32"/>
          <w:lang w:val="en-US" w:eastAsia="zh-CN"/>
        </w:rPr>
        <w:t>8.助力中小学校领导体制改革。</w:t>
      </w:r>
      <w:r>
        <w:rPr>
          <w:rFonts w:hint="eastAsia" w:ascii="Times New Roman" w:hAnsi="Times New Roman" w:eastAsia="仿宋_GB2312" w:cs="Times New Roman"/>
          <w:color w:val="auto"/>
          <w:sz w:val="32"/>
          <w:szCs w:val="32"/>
          <w:lang w:val="en-US" w:eastAsia="zh-CN"/>
        </w:rPr>
        <w:t>充分发挥北京教育党校干部培训、思想引领、理论建设、决策咨询重要作用。聚焦学习贯彻党的二十大精神、加强党的全面领导、中小学校领导体制改革等重点内容，面向首都教育系统开展“党校大讲堂”“中小学校党组织书记校长示范性培训”等分级分类分层分岗培训，接续完善教育党校培训体系和资源保障，以高质量培训研究助力高质量党建引领推动首都基础教育高质量发展。</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楷体_GB2312" w:cs="楷体_GB2312"/>
          <w:color w:val="auto"/>
          <w:sz w:val="32"/>
          <w:szCs w:val="32"/>
          <w:lang w:val="en-US" w:eastAsia="zh-CN"/>
        </w:rPr>
        <w:t>9.推动干部教师培训数字化转型。</w:t>
      </w:r>
      <w:r>
        <w:rPr>
          <w:rFonts w:hint="eastAsia" w:ascii="Times New Roman" w:hAnsi="Times New Roman" w:eastAsia="仿宋_GB2312" w:cs="Times New Roman"/>
          <w:color w:val="auto"/>
          <w:sz w:val="32"/>
          <w:szCs w:val="32"/>
          <w:lang w:val="en-US" w:eastAsia="zh-CN"/>
        </w:rPr>
        <w:t>按照国家和北京市有关教育数字化战略的要求，运用好教育部和北京市智慧教育平台，建好用好“北京教师学习网”</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丰富全市干部教师优质学习资源。探索推进教师选学与自主研修机制，深化混合式培训的模式创新和评价体系建设，积极构建首都干部教师学习新生态，探索人工智能赋能干部教师高质量培训。</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三</w:t>
      </w:r>
      <w:r>
        <w:rPr>
          <w:rFonts w:ascii="Times New Roman" w:hAnsi="Times New Roman" w:eastAsia="黑体" w:cs="黑体"/>
          <w:color w:val="auto"/>
          <w:sz w:val="32"/>
          <w:szCs w:val="32"/>
        </w:rPr>
        <w:t>、</w:t>
      </w:r>
      <w:r>
        <w:rPr>
          <w:rFonts w:hint="eastAsia" w:ascii="Times New Roman" w:hAnsi="Times New Roman" w:eastAsia="黑体" w:cs="黑体"/>
          <w:color w:val="auto"/>
          <w:sz w:val="32"/>
          <w:szCs w:val="32"/>
        </w:rPr>
        <w:t>聚焦主责主业，以首善标准服务首都教育干部教师队伍建设</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default" w:ascii="Times New Roman" w:hAnsi="Times New Roman" w:eastAsia="楷体_GB2312" w:cs="楷体_GB2312"/>
          <w:color w:val="auto"/>
          <w:sz w:val="32"/>
          <w:szCs w:val="32"/>
        </w:rPr>
      </w:pPr>
      <w:r>
        <w:rPr>
          <w:rFonts w:hint="default" w:ascii="Times New Roman" w:hAnsi="Times New Roman" w:eastAsia="楷体_GB2312" w:cs="楷体_GB2312"/>
          <w:color w:val="auto"/>
          <w:sz w:val="32"/>
          <w:szCs w:val="32"/>
          <w:lang w:val="en-US" w:eastAsia="zh-CN"/>
        </w:rPr>
        <w:t>10</w:t>
      </w:r>
      <w:r>
        <w:rPr>
          <w:rFonts w:hint="default" w:ascii="Times New Roman" w:hAnsi="Times New Roman" w:eastAsia="楷体_GB2312" w:cs="楷体_GB2312"/>
          <w:color w:val="auto"/>
          <w:sz w:val="32"/>
          <w:szCs w:val="32"/>
        </w:rPr>
        <w:t>.</w:t>
      </w:r>
      <w:r>
        <w:rPr>
          <w:rFonts w:hint="eastAsia" w:ascii="Times New Roman" w:hAnsi="Times New Roman" w:eastAsia="楷体_GB2312" w:cs="楷体_GB2312"/>
          <w:color w:val="auto"/>
          <w:sz w:val="32"/>
          <w:szCs w:val="32"/>
        </w:rPr>
        <w:t>高</w:t>
      </w:r>
      <w:r>
        <w:rPr>
          <w:rFonts w:hint="eastAsia" w:ascii="Times New Roman" w:hAnsi="Times New Roman" w:eastAsia="楷体_GB2312" w:cs="楷体_GB2312"/>
          <w:color w:val="auto"/>
          <w:sz w:val="32"/>
          <w:szCs w:val="32"/>
          <w:lang w:val="en-US" w:eastAsia="zh-CN"/>
        </w:rPr>
        <w:t>标准</w:t>
      </w:r>
      <w:r>
        <w:rPr>
          <w:rFonts w:hint="eastAsia" w:ascii="Times New Roman" w:hAnsi="Times New Roman" w:eastAsia="楷体_GB2312" w:cs="楷体_GB2312"/>
          <w:color w:val="auto"/>
          <w:sz w:val="32"/>
          <w:szCs w:val="32"/>
        </w:rPr>
        <w:t>完成市级</w:t>
      </w:r>
      <w:r>
        <w:rPr>
          <w:rFonts w:ascii="Times New Roman" w:hAnsi="Times New Roman" w:eastAsia="楷体_GB2312" w:cs="楷体_GB2312"/>
          <w:color w:val="auto"/>
          <w:sz w:val="32"/>
          <w:szCs w:val="32"/>
        </w:rPr>
        <w:t>各类</w:t>
      </w:r>
      <w:r>
        <w:rPr>
          <w:rFonts w:hint="eastAsia" w:ascii="Times New Roman" w:hAnsi="Times New Roman" w:eastAsia="楷体_GB2312" w:cs="楷体_GB2312"/>
          <w:color w:val="auto"/>
          <w:sz w:val="32"/>
          <w:szCs w:val="32"/>
        </w:rPr>
        <w:t>培训</w:t>
      </w:r>
      <w:r>
        <w:rPr>
          <w:rFonts w:ascii="Times New Roman" w:hAnsi="Times New Roman" w:eastAsia="楷体_GB2312" w:cs="楷体_GB2312"/>
          <w:color w:val="auto"/>
          <w:sz w:val="32"/>
          <w:szCs w:val="32"/>
        </w:rPr>
        <w:t>任务</w:t>
      </w:r>
      <w:r>
        <w:rPr>
          <w:rFonts w:hint="eastAsia" w:ascii="Times New Roman" w:hAnsi="Times New Roman" w:eastAsia="楷体_GB2312" w:cs="楷体_GB2312"/>
          <w:color w:val="auto"/>
          <w:sz w:val="32"/>
          <w:szCs w:val="32"/>
        </w:rPr>
        <w:t>。</w:t>
      </w:r>
      <w:r>
        <w:rPr>
          <w:rFonts w:hint="eastAsia" w:ascii="Times New Roman" w:hAnsi="Times New Roman" w:eastAsia="仿宋_GB2312" w:cs="Times New Roman"/>
          <w:color w:val="auto"/>
          <w:sz w:val="32"/>
          <w:szCs w:val="32"/>
          <w:lang w:val="en-US" w:eastAsia="zh-CN"/>
        </w:rPr>
        <w:t>着力抓好</w:t>
      </w:r>
      <w:r>
        <w:rPr>
          <w:rFonts w:hint="eastAsia" w:ascii="Times New Roman" w:hAnsi="Times New Roman" w:eastAsia="仿宋_GB2312"/>
          <w:color w:val="auto"/>
          <w:sz w:val="32"/>
          <w:szCs w:val="32"/>
        </w:rPr>
        <w:t>中小学卓越校长教师和新时代中小学名校长名师培养项目</w:t>
      </w:r>
      <w:r>
        <w:rPr>
          <w:rFonts w:hint="eastAsia" w:ascii="Times New Roman" w:hAnsi="Times New Roman" w:eastAsia="仿宋_GB2312"/>
          <w:color w:val="auto"/>
          <w:sz w:val="32"/>
          <w:szCs w:val="32"/>
          <w:lang w:val="en-US" w:eastAsia="zh-CN"/>
        </w:rPr>
        <w:t>的</w:t>
      </w:r>
      <w:r>
        <w:rPr>
          <w:rFonts w:hint="eastAsia" w:ascii="Times New Roman" w:hAnsi="Times New Roman" w:eastAsia="仿宋_GB2312"/>
          <w:color w:val="auto"/>
          <w:sz w:val="32"/>
          <w:szCs w:val="32"/>
        </w:rPr>
        <w:t>培训工作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统筹力量</w:t>
      </w:r>
      <w:r>
        <w:rPr>
          <w:rFonts w:hint="eastAsia" w:ascii="Times New Roman" w:hAnsi="Times New Roman" w:eastAsia="仿宋_GB2312"/>
          <w:color w:val="auto"/>
          <w:sz w:val="32"/>
          <w:szCs w:val="32"/>
        </w:rPr>
        <w:t>做好方案和课程体系的研发论证，优化师资团队，健全集体备课制度，做好项目集中开班，持续跟踪</w:t>
      </w:r>
      <w:r>
        <w:rPr>
          <w:rFonts w:hint="eastAsia" w:ascii="Times New Roman" w:hAnsi="Times New Roman" w:eastAsia="仿宋_GB2312"/>
          <w:color w:val="auto"/>
          <w:sz w:val="32"/>
          <w:szCs w:val="32"/>
          <w:lang w:val="en-US" w:eastAsia="zh-CN"/>
        </w:rPr>
        <w:t>实施情况</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继续做好</w:t>
      </w:r>
      <w:r>
        <w:rPr>
          <w:rFonts w:hint="eastAsia" w:ascii="Times New Roman" w:hAnsi="Times New Roman" w:eastAsia="仿宋_GB2312"/>
          <w:color w:val="auto"/>
          <w:sz w:val="32"/>
          <w:szCs w:val="32"/>
        </w:rPr>
        <w:t>新任干部教师、优秀青年干部教师及市区两级骨干校长教师培训教学工作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高标准落实</w:t>
      </w:r>
      <w:r>
        <w:rPr>
          <w:rFonts w:hint="eastAsia" w:ascii="Times New Roman" w:hAnsi="Times New Roman" w:eastAsia="仿宋_GB2312"/>
          <w:color w:val="auto"/>
          <w:sz w:val="32"/>
          <w:szCs w:val="32"/>
        </w:rPr>
        <w:t>第三期协同创新学校计划项目，</w:t>
      </w:r>
      <w:r>
        <w:rPr>
          <w:rFonts w:hint="eastAsia" w:ascii="Times New Roman" w:hAnsi="Times New Roman" w:eastAsia="仿宋_GB2312"/>
          <w:color w:val="auto"/>
          <w:sz w:val="32"/>
          <w:szCs w:val="32"/>
          <w:lang w:val="en-US" w:eastAsia="zh-CN"/>
        </w:rPr>
        <w:t>做优</w:t>
      </w:r>
      <w:r>
        <w:rPr>
          <w:rFonts w:hint="eastAsia" w:ascii="Times New Roman" w:hAnsi="Times New Roman" w:eastAsia="仿宋_GB2312"/>
          <w:color w:val="auto"/>
          <w:sz w:val="32"/>
          <w:szCs w:val="32"/>
        </w:rPr>
        <w:t>教育改革特色专题培训</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职业教育培训等工作。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olor w:val="auto"/>
          <w:sz w:val="32"/>
          <w:szCs w:val="32"/>
          <w:lang w:val="en-US" w:eastAsia="zh-CN"/>
        </w:rPr>
      </w:pPr>
      <w:r>
        <w:rPr>
          <w:rFonts w:hint="eastAsia" w:ascii="Times New Roman" w:hAnsi="Times New Roman" w:eastAsia="楷体_GB2312" w:cs="楷体_GB2312"/>
          <w:color w:val="auto"/>
          <w:sz w:val="32"/>
          <w:szCs w:val="32"/>
          <w:lang w:val="en-US" w:eastAsia="zh-CN"/>
        </w:rPr>
        <w:t>11.</w:t>
      </w:r>
      <w:r>
        <w:rPr>
          <w:rFonts w:hint="eastAsia" w:ascii="Times New Roman" w:hAnsi="Times New Roman" w:eastAsia="楷体_GB2312" w:cs="楷体_GB2312"/>
          <w:color w:val="auto"/>
          <w:sz w:val="32"/>
          <w:szCs w:val="32"/>
        </w:rPr>
        <w:t>高</w:t>
      </w:r>
      <w:r>
        <w:rPr>
          <w:rFonts w:hint="eastAsia" w:ascii="Times New Roman" w:hAnsi="Times New Roman" w:eastAsia="楷体_GB2312" w:cs="楷体_GB2312"/>
          <w:color w:val="auto"/>
          <w:sz w:val="32"/>
          <w:szCs w:val="32"/>
          <w:lang w:val="en-US" w:eastAsia="zh-CN"/>
        </w:rPr>
        <w:t>水平</w:t>
      </w:r>
      <w:r>
        <w:rPr>
          <w:rFonts w:hint="eastAsia" w:ascii="Times New Roman" w:hAnsi="Times New Roman" w:eastAsia="楷体_GB2312" w:cs="楷体_GB2312"/>
          <w:color w:val="auto"/>
          <w:sz w:val="32"/>
          <w:szCs w:val="32"/>
        </w:rPr>
        <w:t>开展国培</w:t>
      </w:r>
      <w:r>
        <w:rPr>
          <w:rFonts w:ascii="Times New Roman" w:hAnsi="Times New Roman" w:eastAsia="楷体_GB2312" w:cs="楷体_GB2312"/>
          <w:color w:val="auto"/>
          <w:sz w:val="32"/>
          <w:szCs w:val="32"/>
        </w:rPr>
        <w:t>、援培、委培与</w:t>
      </w:r>
      <w:r>
        <w:rPr>
          <w:rFonts w:hint="eastAsia" w:ascii="Times New Roman" w:hAnsi="Times New Roman" w:eastAsia="楷体_GB2312" w:cs="楷体_GB2312"/>
          <w:color w:val="auto"/>
          <w:sz w:val="32"/>
          <w:szCs w:val="32"/>
        </w:rPr>
        <w:t>合作培训。</w:t>
      </w:r>
      <w:r>
        <w:rPr>
          <w:rFonts w:hint="eastAsia" w:ascii="Times New Roman" w:hAnsi="Times New Roman" w:eastAsia="仿宋_GB2312"/>
          <w:color w:val="auto"/>
          <w:sz w:val="32"/>
          <w:szCs w:val="32"/>
        </w:rPr>
        <w:t>配合教育部教师工作司做好“国培计划”培训团队研修项目执行办管理工作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高质量完成学院承担的国培示范</w:t>
      </w:r>
      <w:r>
        <w:rPr>
          <w:rFonts w:hint="eastAsia" w:ascii="Times New Roman" w:hAnsi="Times New Roman" w:eastAsia="仿宋_GB2312"/>
          <w:color w:val="auto"/>
          <w:sz w:val="32"/>
          <w:szCs w:val="32"/>
          <w:lang w:val="en-US" w:eastAsia="zh-CN"/>
        </w:rPr>
        <w:t>性</w:t>
      </w:r>
      <w:r>
        <w:rPr>
          <w:rFonts w:hint="eastAsia" w:ascii="Times New Roman" w:hAnsi="Times New Roman" w:eastAsia="仿宋_GB2312"/>
          <w:color w:val="auto"/>
          <w:sz w:val="32"/>
          <w:szCs w:val="32"/>
        </w:rPr>
        <w:t>项目培训</w:t>
      </w:r>
      <w:r>
        <w:rPr>
          <w:rFonts w:hint="eastAsia" w:ascii="Times New Roman" w:hAnsi="Times New Roman" w:eastAsia="仿宋_GB2312"/>
          <w:color w:val="auto"/>
          <w:sz w:val="32"/>
          <w:szCs w:val="32"/>
          <w:lang w:val="en-US" w:eastAsia="zh-CN"/>
        </w:rPr>
        <w:t>及</w:t>
      </w:r>
      <w:r>
        <w:rPr>
          <w:rFonts w:hint="eastAsia" w:ascii="Times New Roman" w:hAnsi="Times New Roman" w:eastAsia="仿宋_GB2312"/>
          <w:color w:val="auto"/>
          <w:sz w:val="32"/>
          <w:szCs w:val="32"/>
        </w:rPr>
        <w:t>教育部名校长培养</w:t>
      </w:r>
      <w:r>
        <w:rPr>
          <w:rFonts w:hint="eastAsia" w:ascii="Times New Roman" w:hAnsi="Times New Roman" w:eastAsia="仿宋_GB2312"/>
          <w:color w:val="auto"/>
          <w:sz w:val="32"/>
          <w:szCs w:val="32"/>
          <w:lang w:val="en-US" w:eastAsia="zh-CN"/>
        </w:rPr>
        <w:t>基地的相关任务</w:t>
      </w:r>
      <w:r>
        <w:rPr>
          <w:rFonts w:hint="eastAsia" w:ascii="Times New Roman" w:hAnsi="Times New Roman" w:eastAsia="仿宋_GB2312"/>
          <w:color w:val="auto"/>
          <w:sz w:val="32"/>
          <w:szCs w:val="32"/>
        </w:rPr>
        <w:t>。做好国培的宣传工作，扩大学院在全国干部教师培训中的影响力。协助市教委支援合作处做好做实教育支援合作</w:t>
      </w:r>
      <w:r>
        <w:rPr>
          <w:rFonts w:ascii="Times New Roman" w:hAnsi="Times New Roman" w:eastAsia="仿宋_GB2312"/>
          <w:color w:val="auto"/>
          <w:sz w:val="32"/>
          <w:szCs w:val="32"/>
        </w:rPr>
        <w:t>工作。</w:t>
      </w:r>
      <w:r>
        <w:rPr>
          <w:rFonts w:hint="eastAsia" w:eastAsia="仿宋_GB2312"/>
          <w:color w:val="auto"/>
          <w:sz w:val="32"/>
          <w:szCs w:val="32"/>
          <w:lang w:val="en-US" w:eastAsia="zh-CN"/>
        </w:rPr>
        <w:t>承接</w:t>
      </w:r>
      <w:r>
        <w:rPr>
          <w:rFonts w:hint="eastAsia" w:ascii="Times New Roman" w:hAnsi="Times New Roman" w:eastAsia="仿宋_GB2312"/>
          <w:color w:val="auto"/>
          <w:sz w:val="32"/>
          <w:szCs w:val="32"/>
        </w:rPr>
        <w:t>好各类委托培训，</w:t>
      </w:r>
      <w:r>
        <w:rPr>
          <w:rFonts w:hint="eastAsia" w:eastAsia="仿宋_GB2312"/>
          <w:color w:val="auto"/>
          <w:sz w:val="32"/>
          <w:szCs w:val="32"/>
          <w:lang w:val="en-US" w:eastAsia="zh-CN"/>
        </w:rPr>
        <w:t>做强学院培训品牌</w:t>
      </w:r>
      <w:r>
        <w:rPr>
          <w:rFonts w:hint="eastAsia" w:ascii="Times New Roman" w:hAnsi="Times New Roman" w:eastAsia="仿宋_GB2312"/>
          <w:color w:val="auto"/>
          <w:sz w:val="32"/>
          <w:szCs w:val="32"/>
        </w:rPr>
        <w:t>。主动服务京津冀教育协同发展，持续做好对北三县的教育教学服务。持续推进与西城、</w:t>
      </w:r>
      <w:r>
        <w:rPr>
          <w:rFonts w:hint="eastAsia" w:eastAsia="仿宋_GB2312"/>
          <w:color w:val="auto"/>
          <w:sz w:val="32"/>
          <w:szCs w:val="32"/>
          <w:lang w:val="en-US" w:eastAsia="zh-CN"/>
        </w:rPr>
        <w:t>通州、延庆</w:t>
      </w:r>
      <w:r>
        <w:rPr>
          <w:rFonts w:hint="eastAsia" w:ascii="Times New Roman" w:hAnsi="Times New Roman" w:eastAsia="仿宋_GB2312"/>
          <w:color w:val="auto"/>
          <w:sz w:val="32"/>
          <w:szCs w:val="32"/>
        </w:rPr>
        <w:t>等区及一零一中教育集团的合作培训项目。</w:t>
      </w:r>
      <w:r>
        <w:rPr>
          <w:rFonts w:hint="eastAsia" w:eastAsia="仿宋_GB2312"/>
          <w:color w:val="auto"/>
          <w:sz w:val="32"/>
          <w:szCs w:val="32"/>
          <w:lang w:val="en-US" w:eastAsia="zh-CN"/>
        </w:rPr>
        <w:t>加强</w:t>
      </w:r>
      <w:r>
        <w:rPr>
          <w:rFonts w:hint="eastAsia" w:ascii="Times New Roman" w:hAnsi="Times New Roman" w:eastAsia="仿宋_GB2312" w:cs="仿宋_GB2312"/>
          <w:color w:val="auto"/>
          <w:sz w:val="32"/>
          <w:szCs w:val="32"/>
        </w:rPr>
        <w:t>附属学校</w:t>
      </w:r>
      <w:r>
        <w:rPr>
          <w:rFonts w:hint="eastAsia" w:eastAsia="仿宋_GB2312" w:cs="仿宋_GB2312"/>
          <w:color w:val="auto"/>
          <w:sz w:val="32"/>
          <w:szCs w:val="32"/>
          <w:lang w:val="en-US" w:eastAsia="zh-CN"/>
        </w:rPr>
        <w:t>工作</w:t>
      </w:r>
      <w:r>
        <w:rPr>
          <w:rFonts w:hint="eastAsia" w:ascii="Times New Roman" w:hAnsi="Times New Roman" w:eastAsia="仿宋_GB2312" w:cs="仿宋_GB2312"/>
          <w:color w:val="auto"/>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olor w:val="auto"/>
          <w:sz w:val="32"/>
          <w:szCs w:val="32"/>
        </w:rPr>
      </w:pPr>
      <w:r>
        <w:rPr>
          <w:rFonts w:hint="eastAsia" w:ascii="Times New Roman" w:hAnsi="Times New Roman" w:eastAsia="楷体_GB2312" w:cs="楷体_GB2312"/>
          <w:color w:val="auto"/>
          <w:sz w:val="32"/>
          <w:szCs w:val="32"/>
          <w:lang w:val="en-US" w:eastAsia="zh-CN"/>
        </w:rPr>
        <w:t>12.积极</w:t>
      </w:r>
      <w:r>
        <w:rPr>
          <w:rFonts w:hint="eastAsia" w:ascii="Times New Roman" w:hAnsi="Times New Roman" w:eastAsia="楷体_GB2312" w:cs="楷体_GB2312"/>
          <w:color w:val="auto"/>
          <w:sz w:val="32"/>
          <w:szCs w:val="32"/>
          <w:highlight w:val="none"/>
        </w:rPr>
        <w:t>开创学历教育工作新局面。</w:t>
      </w:r>
      <w:r>
        <w:rPr>
          <w:rFonts w:hint="eastAsia" w:ascii="Times New Roman" w:hAnsi="Times New Roman" w:eastAsia="仿宋_GB2312"/>
          <w:color w:val="auto"/>
          <w:sz w:val="32"/>
          <w:szCs w:val="32"/>
          <w:lang w:val="en-US" w:eastAsia="zh-CN"/>
        </w:rPr>
        <w:t>高质量完成全年学历教育工作，</w:t>
      </w:r>
      <w:r>
        <w:rPr>
          <w:rFonts w:hint="eastAsia" w:eastAsia="仿宋_GB2312"/>
          <w:color w:val="auto"/>
          <w:sz w:val="32"/>
          <w:szCs w:val="32"/>
          <w:lang w:val="en-US" w:eastAsia="zh-CN"/>
        </w:rPr>
        <w:t>对新</w:t>
      </w:r>
      <w:r>
        <w:rPr>
          <w:rFonts w:hint="eastAsia" w:ascii="Times New Roman" w:hAnsi="Times New Roman" w:eastAsia="仿宋_GB2312"/>
          <w:color w:val="auto"/>
          <w:sz w:val="32"/>
          <w:szCs w:val="32"/>
        </w:rPr>
        <w:t>招生专业人才培养方案</w:t>
      </w:r>
      <w:r>
        <w:rPr>
          <w:rFonts w:hint="eastAsia" w:eastAsia="仿宋_GB2312"/>
          <w:color w:val="auto"/>
          <w:sz w:val="32"/>
          <w:szCs w:val="32"/>
          <w:lang w:val="en-US" w:eastAsia="zh-CN"/>
        </w:rPr>
        <w:t>开展</w:t>
      </w:r>
      <w:r>
        <w:rPr>
          <w:rFonts w:hint="eastAsia" w:ascii="Times New Roman" w:hAnsi="Times New Roman" w:eastAsia="仿宋_GB2312"/>
          <w:color w:val="auto"/>
          <w:sz w:val="32"/>
          <w:szCs w:val="32"/>
        </w:rPr>
        <w:t>修订与论证，加强课程规范设置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系室集体备课</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听课评课及</w:t>
      </w:r>
      <w:r>
        <w:rPr>
          <w:rFonts w:hint="eastAsia" w:ascii="Times New Roman" w:hAnsi="Times New Roman" w:eastAsia="仿宋_GB2312"/>
          <w:color w:val="auto"/>
          <w:sz w:val="32"/>
          <w:szCs w:val="32"/>
        </w:rPr>
        <w:t>教案建设</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评优</w:t>
      </w:r>
      <w:r>
        <w:rPr>
          <w:rFonts w:hint="eastAsia" w:ascii="Times New Roman" w:hAnsi="Times New Roman" w:eastAsia="仿宋_GB2312"/>
          <w:color w:val="auto"/>
          <w:sz w:val="32"/>
          <w:szCs w:val="32"/>
        </w:rPr>
        <w:t>。继续与中央民族大学、中国社科院大学等院校进行深入沟通和交流，重点做好“教育硕士联合培养”课程授课和硕士生指导工作。</w:t>
      </w:r>
    </w:p>
    <w:p>
      <w:pPr>
        <w:keepNext w:val="0"/>
        <w:keepLines w:val="0"/>
        <w:pageBreakBefore w:val="0"/>
        <w:tabs>
          <w:tab w:val="left" w:pos="1162"/>
        </w:tabs>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楷体_GB2312" w:cs="楷体_GB2312"/>
          <w:color w:val="auto"/>
          <w:sz w:val="32"/>
          <w:szCs w:val="32"/>
          <w:lang w:val="en-US" w:eastAsia="zh-CN"/>
        </w:rPr>
      </w:pPr>
      <w:r>
        <w:rPr>
          <w:rFonts w:hint="eastAsia" w:ascii="Times New Roman" w:hAnsi="Times New Roman" w:eastAsia="仿宋_GB2312"/>
          <w:color w:val="auto"/>
          <w:sz w:val="32"/>
          <w:szCs w:val="32"/>
        </w:rPr>
        <w:t>1</w:t>
      </w:r>
      <w:r>
        <w:rPr>
          <w:rFonts w:hint="eastAsia" w:ascii="Times New Roman" w:hAnsi="Times New Roman" w:eastAsia="楷体_GB2312" w:cs="楷体_GB2312"/>
          <w:color w:val="auto"/>
          <w:sz w:val="32"/>
          <w:szCs w:val="32"/>
          <w:lang w:val="en-US" w:eastAsia="zh-CN"/>
        </w:rPr>
        <w:t>3</w:t>
      </w:r>
      <w:r>
        <w:rPr>
          <w:rFonts w:hint="eastAsia" w:ascii="Times New Roman" w:hAnsi="Times New Roman" w:eastAsia="楷体_GB2312" w:cs="楷体_GB2312"/>
          <w:color w:val="auto"/>
          <w:sz w:val="32"/>
          <w:szCs w:val="32"/>
        </w:rPr>
        <w:t>.加快</w:t>
      </w:r>
      <w:r>
        <w:rPr>
          <w:rFonts w:hint="eastAsia" w:ascii="Times New Roman" w:hAnsi="Times New Roman" w:eastAsia="楷体_GB2312" w:cs="楷体_GB2312"/>
          <w:color w:val="auto"/>
          <w:sz w:val="32"/>
          <w:szCs w:val="32"/>
          <w:lang w:val="en-US" w:eastAsia="zh-CN"/>
        </w:rPr>
        <w:t>构建</w:t>
      </w:r>
      <w:r>
        <w:rPr>
          <w:rFonts w:hint="eastAsia" w:ascii="Times New Roman" w:hAnsi="Times New Roman" w:eastAsia="楷体_GB2312" w:cs="楷体_GB2312"/>
          <w:color w:val="auto"/>
          <w:sz w:val="32"/>
          <w:szCs w:val="32"/>
        </w:rPr>
        <w:t>精准、规范、专业的新时代首都干部教师高质量培训体系</w:t>
      </w:r>
      <w:r>
        <w:rPr>
          <w:rFonts w:hint="eastAsia" w:ascii="Times New Roman" w:hAnsi="Times New Roman" w:eastAsia="楷体_GB2312" w:cs="楷体_GB2312"/>
          <w:color w:val="auto"/>
          <w:sz w:val="32"/>
          <w:szCs w:val="32"/>
          <w:lang w:eastAsia="zh-CN"/>
        </w:rPr>
        <w:t>。</w:t>
      </w:r>
      <w:r>
        <w:rPr>
          <w:rFonts w:hint="eastAsia" w:ascii="Times New Roman" w:hAnsi="Times New Roman" w:eastAsia="仿宋_GB2312"/>
          <w:color w:val="auto"/>
          <w:sz w:val="32"/>
          <w:szCs w:val="32"/>
        </w:rPr>
        <w:t>加强市区校联动的研修共同体建构，</w:t>
      </w:r>
      <w:r>
        <w:rPr>
          <w:rFonts w:hint="eastAsia" w:ascii="Times New Roman" w:hAnsi="Times New Roman" w:eastAsia="仿宋_GB2312"/>
          <w:color w:val="auto"/>
          <w:sz w:val="32"/>
          <w:szCs w:val="32"/>
          <w:lang w:val="en-US" w:eastAsia="zh-CN"/>
        </w:rPr>
        <w:t>合力</w:t>
      </w:r>
      <w:r>
        <w:rPr>
          <w:rFonts w:hint="eastAsia" w:ascii="Times New Roman" w:hAnsi="Times New Roman" w:eastAsia="仿宋_GB2312"/>
          <w:color w:val="auto"/>
          <w:sz w:val="32"/>
          <w:szCs w:val="32"/>
        </w:rPr>
        <w:t>开展协作研究攻关</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完成</w:t>
      </w:r>
      <w:r>
        <w:rPr>
          <w:rFonts w:hint="eastAsia" w:ascii="Times New Roman" w:hAnsi="Times New Roman" w:eastAsia="仿宋_GB2312" w:cs="仿宋"/>
          <w:color w:val="auto"/>
          <w:sz w:val="32"/>
          <w:szCs w:val="32"/>
        </w:rPr>
        <w:t>贯穿教师成长全阶段的</w:t>
      </w:r>
      <w:r>
        <w:rPr>
          <w:rFonts w:hint="eastAsia" w:ascii="Times New Roman" w:hAnsi="Times New Roman" w:eastAsia="仿宋_GB2312"/>
          <w:color w:val="auto"/>
          <w:sz w:val="32"/>
          <w:szCs w:val="32"/>
        </w:rPr>
        <w:t>高质量培训项目体系构建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推进公共课程（院级）、专业课程和实践课程的开发与建设。完成新任教师培训系列教材的编写</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出版及数字资源开发。推进“三精工程”（精品项目、精致课程、精彩教师）建设。启动项目培训实践基地建设工作。积极推动教学改革与研究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推进教学改革成果的转化与应用。</w:t>
      </w:r>
    </w:p>
    <w:p>
      <w:pPr>
        <w:keepNext w:val="0"/>
        <w:keepLines w:val="0"/>
        <w:pageBreakBefore w:val="0"/>
        <w:tabs>
          <w:tab w:val="left" w:pos="1162"/>
        </w:tabs>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楷体_GB2312"/>
          <w:color w:val="auto"/>
          <w:sz w:val="32"/>
          <w:szCs w:val="32"/>
          <w:lang w:val="en-US" w:eastAsia="zh-CN"/>
        </w:rPr>
        <w:t>14.充分发挥科研在促进创新发展中的支撑作用。</w:t>
      </w:r>
      <w:r>
        <w:rPr>
          <w:rFonts w:hint="eastAsia" w:ascii="Times New Roman" w:hAnsi="Times New Roman" w:eastAsia="仿宋_GB2312" w:cs="仿宋_GB2312"/>
          <w:color w:val="auto"/>
          <w:sz w:val="32"/>
          <w:szCs w:val="32"/>
        </w:rPr>
        <w:t>深化“放管服”和“破五唯”改革，以有组织科研助力学院高质量发展。启动新一轮学科创新平台建设</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完善管理机制，</w:t>
      </w:r>
      <w:r>
        <w:rPr>
          <w:rFonts w:hint="eastAsia" w:eastAsia="仿宋_GB2312" w:cs="仿宋_GB2312"/>
          <w:color w:val="auto"/>
          <w:sz w:val="32"/>
          <w:szCs w:val="32"/>
          <w:lang w:val="en-US" w:eastAsia="zh-CN"/>
        </w:rPr>
        <w:t>进一步</w:t>
      </w:r>
      <w:r>
        <w:rPr>
          <w:rFonts w:hint="eastAsia" w:ascii="Times New Roman" w:hAnsi="Times New Roman" w:eastAsia="仿宋_GB2312" w:cs="仿宋_GB2312"/>
          <w:color w:val="auto"/>
          <w:sz w:val="32"/>
          <w:szCs w:val="32"/>
        </w:rPr>
        <w:t>发挥非实体性学术研究平台的作用</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加强各职能部门对学科建设的支持。科学制定院级课题指南，发挥院级课题在学院教学改革和事业创新中的支撑</w:t>
      </w:r>
      <w:r>
        <w:rPr>
          <w:rFonts w:hint="eastAsia" w:eastAsia="仿宋_GB2312" w:cs="仿宋_GB2312"/>
          <w:color w:val="auto"/>
          <w:sz w:val="32"/>
          <w:szCs w:val="32"/>
          <w:lang w:val="en-US" w:eastAsia="zh-CN"/>
        </w:rPr>
        <w:t>与</w:t>
      </w:r>
      <w:r>
        <w:rPr>
          <w:rFonts w:hint="eastAsia" w:ascii="Times New Roman" w:hAnsi="Times New Roman" w:eastAsia="仿宋_GB2312" w:cs="仿宋_GB2312"/>
          <w:color w:val="auto"/>
          <w:sz w:val="32"/>
          <w:szCs w:val="32"/>
        </w:rPr>
        <w:t>助力作用</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规范开展各级各类课题申报工作</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优化课题全过程管理和研究成果实践转化应用</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持续开展教师课题研究成果宣传推介。定期组织高水平学术讲座和交流研讨活动，筹备开好第三届教师学习与专业发展研讨会。优化科研管理，强化科研支持，发挥</w:t>
      </w:r>
      <w:r>
        <w:rPr>
          <w:rFonts w:hint="eastAsia" w:eastAsia="仿宋_GB2312" w:cs="仿宋_GB2312"/>
          <w:color w:val="auto"/>
          <w:sz w:val="32"/>
          <w:szCs w:val="32"/>
          <w:lang w:val="en-US" w:eastAsia="zh-CN"/>
        </w:rPr>
        <w:t>好</w:t>
      </w:r>
      <w:r>
        <w:rPr>
          <w:rFonts w:hint="eastAsia" w:ascii="Times New Roman" w:hAnsi="Times New Roman" w:eastAsia="仿宋_GB2312" w:cs="仿宋_GB2312"/>
          <w:color w:val="auto"/>
          <w:sz w:val="32"/>
          <w:szCs w:val="32"/>
        </w:rPr>
        <w:t>二级学院在科研管理中的主体作用。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rPr>
      </w:pPr>
      <w:r>
        <w:rPr>
          <w:rFonts w:hint="eastAsia" w:ascii="Times New Roman" w:hAnsi="Times New Roman" w:eastAsia="楷体_GB2312" w:cs="楷体_GB2312"/>
          <w:color w:val="auto"/>
          <w:kern w:val="2"/>
          <w:sz w:val="32"/>
          <w:szCs w:val="32"/>
        </w:rPr>
        <w:t>1</w:t>
      </w:r>
      <w:r>
        <w:rPr>
          <w:rFonts w:hint="eastAsia" w:ascii="Times New Roman" w:hAnsi="Times New Roman" w:eastAsia="楷体_GB2312" w:cs="楷体_GB2312"/>
          <w:color w:val="auto"/>
          <w:kern w:val="2"/>
          <w:sz w:val="32"/>
          <w:szCs w:val="32"/>
          <w:lang w:val="en-US" w:eastAsia="zh-CN"/>
        </w:rPr>
        <w:t>5</w:t>
      </w:r>
      <w:r>
        <w:rPr>
          <w:rFonts w:hint="eastAsia" w:ascii="Times New Roman" w:hAnsi="Times New Roman" w:eastAsia="楷体_GB2312" w:cs="楷体_GB2312"/>
          <w:color w:val="auto"/>
          <w:kern w:val="2"/>
          <w:sz w:val="32"/>
          <w:szCs w:val="32"/>
        </w:rPr>
        <w:t>.</w:t>
      </w:r>
      <w:r>
        <w:rPr>
          <w:rFonts w:hint="eastAsia" w:eastAsia="楷体_GB2312" w:cs="楷体_GB2312"/>
          <w:color w:val="auto"/>
          <w:sz w:val="32"/>
          <w:szCs w:val="32"/>
          <w:lang w:val="en-US" w:eastAsia="zh-CN"/>
        </w:rPr>
        <w:t>组织实施</w:t>
      </w:r>
      <w:r>
        <w:rPr>
          <w:rFonts w:hint="eastAsia" w:ascii="Times New Roman" w:hAnsi="Times New Roman" w:eastAsia="楷体_GB2312" w:cs="楷体_GB2312"/>
          <w:color w:val="auto"/>
          <w:sz w:val="32"/>
          <w:szCs w:val="32"/>
        </w:rPr>
        <w:t>多层次</w:t>
      </w:r>
      <w:r>
        <w:rPr>
          <w:rFonts w:hint="eastAsia" w:eastAsia="楷体_GB2312" w:cs="楷体_GB2312"/>
          <w:color w:val="auto"/>
          <w:sz w:val="32"/>
          <w:szCs w:val="32"/>
          <w:lang w:val="en-US" w:eastAsia="zh-CN"/>
        </w:rPr>
        <w:t>对外</w:t>
      </w:r>
      <w:r>
        <w:rPr>
          <w:rFonts w:hint="eastAsia" w:ascii="Times New Roman" w:hAnsi="Times New Roman" w:eastAsia="楷体_GB2312" w:cs="楷体_GB2312"/>
          <w:color w:val="auto"/>
          <w:sz w:val="32"/>
          <w:szCs w:val="32"/>
        </w:rPr>
        <w:t>交流与合作。</w:t>
      </w:r>
      <w:r>
        <w:rPr>
          <w:rFonts w:hint="eastAsia" w:ascii="Times New Roman" w:hAnsi="Times New Roman" w:eastAsia="仿宋_GB2312"/>
          <w:color w:val="auto"/>
          <w:sz w:val="32"/>
          <w:szCs w:val="32"/>
        </w:rPr>
        <w:t>完善学院外事工作机制</w:t>
      </w:r>
      <w:r>
        <w:rPr>
          <w:rFonts w:hint="eastAsia" w:ascii="Times New Roman" w:hAnsi="Times New Roman" w:eastAsia="仿宋_GB2312"/>
          <w:color w:val="auto"/>
          <w:sz w:val="32"/>
          <w:szCs w:val="32"/>
          <w:lang w:eastAsia="zh-CN"/>
        </w:rPr>
        <w:t>，</w:t>
      </w:r>
      <w:r>
        <w:rPr>
          <w:rFonts w:hint="eastAsia" w:ascii="Times New Roman" w:hAnsi="Times New Roman" w:eastAsia="仿宋_GB2312" w:cs="Times New Roman"/>
          <w:b w:val="0"/>
          <w:bCs w:val="0"/>
          <w:color w:val="auto"/>
          <w:sz w:val="32"/>
          <w:szCs w:val="32"/>
        </w:rPr>
        <w:t>加强外事工作制度的规范化建设</w:t>
      </w:r>
      <w:r>
        <w:rPr>
          <w:rFonts w:hint="eastAsia" w:ascii="Times New Roman" w:hAnsi="Times New Roman" w:eastAsia="仿宋_GB2312"/>
          <w:color w:val="auto"/>
          <w:sz w:val="32"/>
          <w:szCs w:val="32"/>
        </w:rPr>
        <w:t>。进一步发挥塞浦路斯大学孔子学院在国际交流与合作中的窗口作用。积极探索与欧盟及“一带一路”国家和地区的干部教师培训合作。</w:t>
      </w:r>
      <w:r>
        <w:rPr>
          <w:rFonts w:hint="eastAsia" w:ascii="Times New Roman" w:hAnsi="Times New Roman" w:eastAsia="仿宋_GB2312" w:cs="Times New Roman"/>
          <w:b w:val="0"/>
          <w:bCs w:val="0"/>
          <w:color w:val="auto"/>
          <w:sz w:val="32"/>
          <w:szCs w:val="32"/>
        </w:rPr>
        <w:t>建立国际中文教育与干部教师国际合作培训的项目化管理机制。</w:t>
      </w:r>
      <w:r>
        <w:rPr>
          <w:rFonts w:hint="eastAsia" w:ascii="Times New Roman" w:hAnsi="Times New Roman" w:eastAsia="仿宋_GB2312"/>
          <w:color w:val="auto"/>
          <w:sz w:val="32"/>
          <w:szCs w:val="32"/>
        </w:rPr>
        <w:t>做好学院因公出国团组工作。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四</w:t>
      </w:r>
      <w:r>
        <w:rPr>
          <w:rFonts w:ascii="Times New Roman" w:hAnsi="Times New Roman" w:eastAsia="黑体" w:cs="黑体"/>
          <w:color w:val="auto"/>
          <w:sz w:val="32"/>
          <w:szCs w:val="32"/>
        </w:rPr>
        <w:t>、</w:t>
      </w:r>
      <w:r>
        <w:rPr>
          <w:rFonts w:hint="eastAsia" w:ascii="Times New Roman" w:hAnsi="Times New Roman" w:eastAsia="黑体"/>
          <w:color w:val="auto"/>
          <w:sz w:val="32"/>
          <w:szCs w:val="32"/>
        </w:rPr>
        <w:t>扎实推进内涵建设，进一步筑牢高质量发展根基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kern w:val="0"/>
          <w:sz w:val="32"/>
          <w:szCs w:val="32"/>
          <w:lang w:val="en-US" w:eastAsia="zh-CN"/>
        </w:rPr>
      </w:pPr>
      <w:r>
        <w:rPr>
          <w:rFonts w:hint="eastAsia" w:ascii="Times New Roman" w:hAnsi="Times New Roman" w:eastAsia="楷体_GB2312" w:cs="楷体_GB2312"/>
          <w:color w:val="auto"/>
          <w:kern w:val="2"/>
          <w:sz w:val="32"/>
          <w:szCs w:val="32"/>
        </w:rPr>
        <w:t>1</w:t>
      </w:r>
      <w:r>
        <w:rPr>
          <w:rFonts w:hint="eastAsia" w:ascii="Times New Roman" w:hAnsi="Times New Roman" w:eastAsia="楷体_GB2312" w:cs="楷体_GB2312"/>
          <w:color w:val="auto"/>
          <w:kern w:val="2"/>
          <w:sz w:val="32"/>
          <w:szCs w:val="32"/>
          <w:lang w:val="en-US" w:eastAsia="zh-CN"/>
        </w:rPr>
        <w:t>6</w:t>
      </w:r>
      <w:r>
        <w:rPr>
          <w:rFonts w:hint="eastAsia" w:ascii="Times New Roman" w:hAnsi="Times New Roman" w:eastAsia="楷体_GB2312" w:cs="楷体_GB2312"/>
          <w:color w:val="auto"/>
          <w:kern w:val="2"/>
          <w:sz w:val="32"/>
          <w:szCs w:val="32"/>
        </w:rPr>
        <w:t>.</w:t>
      </w:r>
      <w:r>
        <w:rPr>
          <w:rFonts w:hint="eastAsia" w:ascii="Times New Roman" w:hAnsi="Times New Roman" w:eastAsia="楷体_GB2312" w:cs="楷体_GB2312"/>
          <w:color w:val="auto"/>
          <w:sz w:val="32"/>
          <w:szCs w:val="32"/>
        </w:rPr>
        <w:t>提升学院治理体系和治理能力现代化水平。</w:t>
      </w:r>
      <w:r>
        <w:rPr>
          <w:rFonts w:hint="eastAsia" w:ascii="Times New Roman" w:hAnsi="Times New Roman" w:eastAsia="仿宋_GB2312" w:cs="Times New Roman"/>
          <w:color w:val="auto"/>
          <w:sz w:val="32"/>
          <w:szCs w:val="32"/>
        </w:rPr>
        <w:t>坚持依法治校，</w:t>
      </w:r>
      <w:r>
        <w:rPr>
          <w:rFonts w:hint="eastAsia" w:ascii="Times New Roman" w:hAnsi="Times New Roman" w:eastAsia="仿宋_GB2312"/>
          <w:color w:val="auto"/>
          <w:sz w:val="32"/>
          <w:szCs w:val="32"/>
        </w:rPr>
        <w:t>以《北京教育学院章程》为</w:t>
      </w:r>
      <w:r>
        <w:rPr>
          <w:rFonts w:hint="eastAsia" w:eastAsia="仿宋_GB2312"/>
          <w:color w:val="auto"/>
          <w:sz w:val="32"/>
          <w:szCs w:val="32"/>
          <w:lang w:val="en-US" w:eastAsia="zh-CN"/>
        </w:rPr>
        <w:t>依据</w:t>
      </w:r>
      <w:r>
        <w:rPr>
          <w:rFonts w:hint="eastAsia" w:ascii="Times New Roman" w:hAnsi="Times New Roman" w:eastAsia="仿宋_GB2312"/>
          <w:color w:val="auto"/>
          <w:sz w:val="32"/>
          <w:szCs w:val="32"/>
        </w:rPr>
        <w:t>，</w:t>
      </w:r>
      <w:r>
        <w:rPr>
          <w:rFonts w:hint="eastAsia" w:eastAsia="仿宋_GB2312"/>
          <w:color w:val="auto"/>
          <w:sz w:val="32"/>
          <w:szCs w:val="32"/>
          <w:lang w:val="en-US" w:eastAsia="zh-CN"/>
        </w:rPr>
        <w:t>统筹谋划学院功能定位和分类发展。持续完善</w:t>
      </w:r>
      <w:r>
        <w:rPr>
          <w:rFonts w:hint="eastAsia" w:ascii="Times New Roman" w:hAnsi="Times New Roman" w:eastAsia="仿宋_GB2312" w:cs="Times New Roman"/>
          <w:i w:val="0"/>
          <w:iCs w:val="0"/>
          <w:caps w:val="0"/>
          <w:color w:val="auto"/>
          <w:spacing w:val="0"/>
          <w:sz w:val="32"/>
          <w:szCs w:val="32"/>
          <w:shd w:val="clear" w:color="auto" w:fill="auto"/>
        </w:rPr>
        <w:t>权责一致、制衡有效、运行顺畅、执行有力、管理科学的</w:t>
      </w:r>
      <w:r>
        <w:rPr>
          <w:rFonts w:hint="eastAsia" w:eastAsia="仿宋_GB2312"/>
          <w:color w:val="auto"/>
          <w:sz w:val="32"/>
          <w:szCs w:val="32"/>
          <w:lang w:val="en-US" w:eastAsia="zh-CN"/>
        </w:rPr>
        <w:t>内部控制体系建设</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切实</w:t>
      </w:r>
      <w:r>
        <w:rPr>
          <w:rFonts w:hint="eastAsia" w:ascii="Times New Roman" w:hAnsi="Times New Roman" w:eastAsia="仿宋_GB2312"/>
          <w:color w:val="auto"/>
          <w:kern w:val="0"/>
          <w:sz w:val="32"/>
          <w:szCs w:val="32"/>
        </w:rPr>
        <w:t>提升防范和化解重大风险的能力。</w:t>
      </w:r>
      <w:r>
        <w:rPr>
          <w:rFonts w:hint="eastAsia" w:eastAsia="仿宋_GB2312"/>
          <w:color w:val="auto"/>
          <w:sz w:val="32"/>
          <w:szCs w:val="32"/>
          <w:lang w:val="en-US" w:eastAsia="zh-CN"/>
        </w:rPr>
        <w:t>建立院务委员会，充分发挥院务委员会、教学委员会和学术委员会在办学治校中的作用。</w:t>
      </w:r>
      <w:r>
        <w:rPr>
          <w:rFonts w:hint="eastAsia" w:ascii="Times New Roman" w:hAnsi="Times New Roman" w:eastAsia="仿宋_GB2312"/>
          <w:color w:val="auto"/>
          <w:kern w:val="0"/>
          <w:sz w:val="32"/>
          <w:szCs w:val="32"/>
          <w:lang w:val="en-US" w:eastAsia="zh-CN"/>
        </w:rPr>
        <w:t>落实“大信访”工作要求，</w:t>
      </w:r>
      <w:r>
        <w:rPr>
          <w:rFonts w:hint="eastAsia" w:eastAsia="仿宋_GB2312"/>
          <w:color w:val="auto"/>
          <w:kern w:val="0"/>
          <w:sz w:val="32"/>
          <w:szCs w:val="32"/>
          <w:lang w:val="en-US" w:eastAsia="zh-CN"/>
        </w:rPr>
        <w:t>继续做好</w:t>
      </w:r>
      <w:r>
        <w:rPr>
          <w:rFonts w:hint="eastAsia" w:ascii="Times New Roman" w:hAnsi="Times New Roman" w:eastAsia="仿宋_GB2312"/>
          <w:color w:val="auto"/>
          <w:kern w:val="0"/>
          <w:sz w:val="32"/>
          <w:szCs w:val="32"/>
          <w:lang w:val="en-US" w:eastAsia="zh-CN"/>
        </w:rPr>
        <w:t>“接诉即办”</w:t>
      </w:r>
      <w:r>
        <w:rPr>
          <w:rFonts w:hint="eastAsia" w:eastAsia="仿宋_GB2312"/>
          <w:color w:val="auto"/>
          <w:kern w:val="0"/>
          <w:sz w:val="32"/>
          <w:szCs w:val="32"/>
          <w:lang w:val="en-US" w:eastAsia="zh-CN"/>
        </w:rPr>
        <w:t>工作</w:t>
      </w:r>
      <w:r>
        <w:rPr>
          <w:rFonts w:hint="eastAsia" w:ascii="Times New Roman" w:hAnsi="Times New Roman" w:eastAsia="仿宋_GB2312"/>
          <w:color w:val="auto"/>
          <w:kern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Times New Roman" w:hAnsi="Times New Roman" w:eastAsia="仿宋_GB2312"/>
          <w:color w:val="auto"/>
          <w:kern w:val="0"/>
        </w:rPr>
      </w:pPr>
      <w:r>
        <w:rPr>
          <w:rFonts w:hint="eastAsia" w:ascii="Times New Roman" w:hAnsi="Times New Roman" w:eastAsia="楷体_GB2312" w:cs="楷体_GB2312"/>
          <w:color w:val="auto"/>
          <w:kern w:val="2"/>
          <w:sz w:val="32"/>
          <w:szCs w:val="32"/>
          <w:lang w:val="en-US" w:eastAsia="zh-CN"/>
        </w:rPr>
        <w:t>17.</w:t>
      </w:r>
      <w:r>
        <w:rPr>
          <w:rFonts w:hint="eastAsia" w:eastAsia="楷体_GB2312" w:cs="楷体_GB2312"/>
          <w:color w:val="auto"/>
          <w:sz w:val="32"/>
          <w:szCs w:val="32"/>
          <w:lang w:val="en-US" w:eastAsia="zh-CN"/>
        </w:rPr>
        <w:t>办好</w:t>
      </w:r>
      <w:r>
        <w:rPr>
          <w:rFonts w:hint="eastAsia" w:ascii="Times New Roman" w:hAnsi="Times New Roman" w:eastAsia="楷体_GB2312" w:cs="楷体_GB2312"/>
          <w:color w:val="auto"/>
          <w:sz w:val="32"/>
          <w:szCs w:val="32"/>
          <w:lang w:val="en-US" w:eastAsia="zh-CN"/>
        </w:rPr>
        <w:t>70周年</w:t>
      </w:r>
      <w:r>
        <w:rPr>
          <w:rFonts w:hint="eastAsia" w:eastAsia="楷体_GB2312" w:cs="楷体_GB2312"/>
          <w:color w:val="auto"/>
          <w:sz w:val="32"/>
          <w:szCs w:val="32"/>
          <w:lang w:val="en-US" w:eastAsia="zh-CN"/>
        </w:rPr>
        <w:t>校</w:t>
      </w:r>
      <w:r>
        <w:rPr>
          <w:rFonts w:hint="eastAsia" w:ascii="Times New Roman" w:hAnsi="Times New Roman" w:eastAsia="楷体_GB2312" w:cs="楷体_GB2312"/>
          <w:color w:val="auto"/>
          <w:sz w:val="32"/>
          <w:szCs w:val="32"/>
          <w:lang w:val="en-US" w:eastAsia="zh-CN"/>
        </w:rPr>
        <w:t>庆。</w:t>
      </w:r>
      <w:r>
        <w:rPr>
          <w:rFonts w:hint="eastAsia" w:ascii="Times New Roman" w:hAnsi="Times New Roman" w:eastAsia="仿宋_GB2312"/>
          <w:color w:val="auto"/>
          <w:sz w:val="32"/>
          <w:szCs w:val="32"/>
        </w:rPr>
        <w:t>总结继承光荣传统，</w:t>
      </w:r>
      <w:r>
        <w:rPr>
          <w:rFonts w:hint="eastAsia" w:ascii="Times New Roman" w:hAnsi="Times New Roman" w:eastAsia="仿宋_GB2312"/>
          <w:color w:val="auto"/>
          <w:kern w:val="0"/>
          <w:sz w:val="32"/>
          <w:szCs w:val="32"/>
        </w:rPr>
        <w:t>深入挖掘宣传</w:t>
      </w:r>
      <w:r>
        <w:rPr>
          <w:rFonts w:hint="eastAsia" w:eastAsia="仿宋_GB2312"/>
          <w:color w:val="auto"/>
          <w:kern w:val="0"/>
          <w:sz w:val="32"/>
          <w:szCs w:val="32"/>
          <w:lang w:val="en-US" w:eastAsia="zh-CN"/>
        </w:rPr>
        <w:t>校</w:t>
      </w:r>
      <w:r>
        <w:rPr>
          <w:rFonts w:hint="eastAsia" w:ascii="Times New Roman" w:hAnsi="Times New Roman" w:eastAsia="仿宋_GB2312"/>
          <w:color w:val="auto"/>
          <w:kern w:val="0"/>
          <w:sz w:val="32"/>
          <w:szCs w:val="32"/>
        </w:rPr>
        <w:t>史、前辈史中的先进事迹，</w:t>
      </w:r>
      <w:r>
        <w:rPr>
          <w:rFonts w:hint="eastAsia" w:ascii="Times New Roman" w:hAnsi="Times New Roman" w:eastAsia="仿宋_GB2312"/>
          <w:color w:val="auto"/>
          <w:sz w:val="32"/>
          <w:szCs w:val="32"/>
        </w:rPr>
        <w:t>形成学院新时代办学的宝贵资源，</w:t>
      </w:r>
      <w:r>
        <w:rPr>
          <w:rFonts w:hint="eastAsia" w:eastAsia="仿宋_GB2312"/>
          <w:color w:val="auto"/>
          <w:sz w:val="32"/>
          <w:szCs w:val="32"/>
          <w:lang w:val="en-US" w:eastAsia="zh-CN"/>
        </w:rPr>
        <w:t>展示建院70年来取得的教学科研成果，进一步彰显</w:t>
      </w:r>
      <w:r>
        <w:rPr>
          <w:rFonts w:hint="eastAsia" w:ascii="Times New Roman" w:hAnsi="Times New Roman" w:eastAsia="仿宋_GB2312"/>
          <w:color w:val="auto"/>
          <w:sz w:val="32"/>
          <w:szCs w:val="32"/>
          <w:lang w:val="en-US" w:eastAsia="zh-CN"/>
        </w:rPr>
        <w:t>团结奋进、积极向上的学院文化，</w:t>
      </w:r>
      <w:r>
        <w:rPr>
          <w:rFonts w:hint="eastAsia" w:ascii="Times New Roman" w:hAnsi="Times New Roman" w:eastAsia="仿宋_GB2312"/>
          <w:color w:val="auto"/>
          <w:sz w:val="32"/>
          <w:szCs w:val="32"/>
        </w:rPr>
        <w:t>打造具有北京教育学院特色的校园文化。</w:t>
      </w:r>
      <w:r>
        <w:rPr>
          <w:rFonts w:hint="eastAsia" w:ascii="Times New Roman" w:hAnsi="Times New Roman" w:eastAsia="仿宋_GB2312"/>
          <w:color w:val="auto"/>
          <w:sz w:val="32"/>
          <w:szCs w:val="32"/>
          <w:lang w:val="en-US" w:eastAsia="zh-CN"/>
        </w:rPr>
        <w:t>推进</w:t>
      </w:r>
      <w:r>
        <w:rPr>
          <w:rFonts w:hint="eastAsia" w:ascii="Times New Roman" w:hAnsi="Times New Roman" w:eastAsia="仿宋_GB2312"/>
          <w:color w:val="auto"/>
          <w:kern w:val="0"/>
          <w:sz w:val="32"/>
          <w:szCs w:val="32"/>
        </w:rPr>
        <w:t>院</w:t>
      </w:r>
      <w:r>
        <w:rPr>
          <w:rFonts w:ascii="Times New Roman" w:hAnsi="Times New Roman" w:eastAsia="仿宋_GB2312"/>
          <w:color w:val="auto"/>
          <w:kern w:val="0"/>
          <w:sz w:val="32"/>
          <w:szCs w:val="32"/>
        </w:rPr>
        <w:t>史馆</w:t>
      </w:r>
      <w:r>
        <w:rPr>
          <w:rFonts w:hint="eastAsia" w:ascii="Times New Roman" w:hAnsi="Times New Roman" w:eastAsia="仿宋_GB2312"/>
          <w:color w:val="auto"/>
          <w:kern w:val="0"/>
          <w:sz w:val="32"/>
          <w:szCs w:val="32"/>
        </w:rPr>
        <w:t>更新</w:t>
      </w:r>
      <w:r>
        <w:rPr>
          <w:rFonts w:ascii="Times New Roman" w:hAnsi="Times New Roman" w:eastAsia="仿宋_GB2312"/>
          <w:color w:val="auto"/>
          <w:kern w:val="0"/>
          <w:sz w:val="32"/>
          <w:szCs w:val="32"/>
        </w:rPr>
        <w:t>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rPr>
          <w:rFonts w:hint="eastAsia" w:ascii="Times New Roman" w:hAnsi="Times New Roman" w:eastAsia="仿宋_GB2312"/>
          <w:color w:val="auto"/>
          <w:kern w:val="0"/>
          <w:sz w:val="32"/>
          <w:szCs w:val="32"/>
        </w:rPr>
      </w:pPr>
      <w:r>
        <w:rPr>
          <w:rFonts w:hint="eastAsia" w:ascii="Times New Roman" w:hAnsi="Times New Roman" w:eastAsia="楷体_GB2312" w:cs="楷体_GB2312"/>
          <w:color w:val="auto"/>
          <w:kern w:val="2"/>
          <w:sz w:val="32"/>
          <w:szCs w:val="32"/>
        </w:rPr>
        <w:t>1</w:t>
      </w:r>
      <w:r>
        <w:rPr>
          <w:rFonts w:hint="eastAsia" w:ascii="Times New Roman" w:hAnsi="Times New Roman" w:eastAsia="楷体_GB2312" w:cs="楷体_GB2312"/>
          <w:color w:val="auto"/>
          <w:kern w:val="2"/>
          <w:sz w:val="32"/>
          <w:szCs w:val="32"/>
          <w:lang w:val="en-US" w:eastAsia="zh-CN"/>
        </w:rPr>
        <w:t>8</w:t>
      </w:r>
      <w:r>
        <w:rPr>
          <w:rFonts w:hint="eastAsia" w:ascii="Times New Roman" w:hAnsi="Times New Roman" w:eastAsia="楷体_GB2312" w:cs="楷体_GB2312"/>
          <w:color w:val="auto"/>
          <w:kern w:val="2"/>
          <w:sz w:val="32"/>
          <w:szCs w:val="32"/>
        </w:rPr>
        <w:t>.</w:t>
      </w:r>
      <w:r>
        <w:rPr>
          <w:rFonts w:hint="eastAsia" w:ascii="Times New Roman" w:hAnsi="Times New Roman" w:eastAsia="楷体_GB2312" w:cs="楷体_GB2312"/>
          <w:color w:val="auto"/>
          <w:sz w:val="32"/>
          <w:szCs w:val="32"/>
        </w:rPr>
        <w:t>加强教师思想政治和师德师风建设。</w:t>
      </w:r>
      <w:r>
        <w:rPr>
          <w:rFonts w:hint="eastAsia" w:ascii="Times New Roman" w:hAnsi="Times New Roman" w:eastAsia="仿宋_GB2312" w:cs="Times New Roman"/>
          <w:b w:val="0"/>
          <w:bCs w:val="0"/>
          <w:color w:val="auto"/>
          <w:kern w:val="0"/>
          <w:sz w:val="32"/>
          <w:szCs w:val="32"/>
        </w:rPr>
        <w:t>坚持师德为先，将思想政治与师德教育贯穿于教师教育与管理全过程，在公开招聘、职称评审、年度考核、推优评先等工作中严格落实师德师风第一标准。</w:t>
      </w:r>
      <w:r>
        <w:rPr>
          <w:rFonts w:hint="eastAsia" w:eastAsia="仿宋_GB2312" w:cs="Times New Roman"/>
          <w:b w:val="0"/>
          <w:bCs w:val="0"/>
          <w:color w:val="auto"/>
          <w:kern w:val="0"/>
          <w:sz w:val="32"/>
          <w:szCs w:val="32"/>
          <w:lang w:val="en-US" w:eastAsia="zh-CN"/>
        </w:rPr>
        <w:t>举办</w:t>
      </w:r>
      <w:r>
        <w:rPr>
          <w:rFonts w:hint="eastAsia" w:ascii="Times New Roman" w:hAnsi="Times New Roman" w:eastAsia="仿宋_GB2312" w:cs="Times New Roman"/>
          <w:b w:val="0"/>
          <w:bCs w:val="0"/>
          <w:color w:val="auto"/>
          <w:kern w:val="0"/>
          <w:sz w:val="32"/>
          <w:szCs w:val="32"/>
        </w:rPr>
        <w:t>庆祝第</w:t>
      </w:r>
      <w:r>
        <w:rPr>
          <w:rFonts w:hint="eastAsia" w:eastAsia="仿宋_GB2312" w:cs="Times New Roman"/>
          <w:b w:val="0"/>
          <w:bCs w:val="0"/>
          <w:color w:val="auto"/>
          <w:kern w:val="0"/>
          <w:sz w:val="32"/>
          <w:szCs w:val="32"/>
          <w:lang w:val="en-US" w:eastAsia="zh-CN"/>
        </w:rPr>
        <w:t>39</w:t>
      </w:r>
      <w:r>
        <w:rPr>
          <w:rFonts w:hint="eastAsia" w:ascii="Times New Roman" w:hAnsi="Times New Roman" w:eastAsia="仿宋_GB2312" w:cs="Times New Roman"/>
          <w:b w:val="0"/>
          <w:bCs w:val="0"/>
          <w:color w:val="auto"/>
          <w:kern w:val="0"/>
          <w:sz w:val="32"/>
          <w:szCs w:val="32"/>
        </w:rPr>
        <w:t>个教师节系列活动，</w:t>
      </w:r>
      <w:r>
        <w:rPr>
          <w:rFonts w:hint="eastAsia" w:eastAsia="仿宋_GB2312" w:cs="Times New Roman"/>
          <w:b w:val="0"/>
          <w:bCs w:val="0"/>
          <w:color w:val="auto"/>
          <w:kern w:val="0"/>
          <w:sz w:val="32"/>
          <w:szCs w:val="32"/>
          <w:lang w:val="en-US" w:eastAsia="zh-CN"/>
        </w:rPr>
        <w:t>组织</w:t>
      </w:r>
      <w:r>
        <w:rPr>
          <w:rFonts w:hint="eastAsia" w:ascii="Times New Roman" w:hAnsi="Times New Roman" w:eastAsia="仿宋_GB2312" w:cs="Times New Roman"/>
          <w:b w:val="0"/>
          <w:bCs w:val="0"/>
          <w:color w:val="auto"/>
          <w:kern w:val="0"/>
          <w:sz w:val="32"/>
          <w:szCs w:val="32"/>
        </w:rPr>
        <w:t>师德师风实践教育与专题培训，扎实推进师德师风建设长效机制落地见效。完善教师荣誉表彰制度，开展教书、管理与服务育人先锋等榜样评选与引领教育，加大优秀教师典型表彰宣传力度，发挥榜样示范引领作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olor w:val="auto"/>
          <w:kern w:val="0"/>
          <w:sz w:val="32"/>
          <w:szCs w:val="32"/>
        </w:rPr>
      </w:pPr>
      <w:r>
        <w:rPr>
          <w:rFonts w:ascii="Times New Roman" w:hAnsi="Times New Roman" w:eastAsia="楷体_GB2312" w:cs="楷体_GB2312"/>
          <w:color w:val="auto"/>
          <w:sz w:val="32"/>
          <w:szCs w:val="32"/>
        </w:rPr>
        <w:t>1</w:t>
      </w:r>
      <w:r>
        <w:rPr>
          <w:rFonts w:hint="eastAsia" w:ascii="Times New Roman" w:hAnsi="Times New Roman" w:eastAsia="楷体_GB2312" w:cs="楷体_GB2312"/>
          <w:color w:val="auto"/>
          <w:sz w:val="32"/>
          <w:szCs w:val="32"/>
          <w:lang w:val="en-US" w:eastAsia="zh-CN"/>
        </w:rPr>
        <w:t>9</w:t>
      </w:r>
      <w:r>
        <w:rPr>
          <w:rFonts w:hint="eastAsia" w:ascii="Times New Roman" w:hAnsi="Times New Roman" w:eastAsia="楷体_GB2312" w:cs="楷体_GB2312"/>
          <w:b w:val="0"/>
          <w:bCs w:val="0"/>
          <w:color w:val="auto"/>
          <w:sz w:val="32"/>
          <w:szCs w:val="32"/>
        </w:rPr>
        <w:t>.深化人才发展体制机制改革。</w:t>
      </w:r>
      <w:r>
        <w:rPr>
          <w:rFonts w:hint="eastAsia" w:ascii="Times New Roman" w:hAnsi="Times New Roman" w:eastAsia="仿宋_GB2312"/>
          <w:color w:val="auto"/>
          <w:kern w:val="0"/>
          <w:sz w:val="32"/>
          <w:szCs w:val="32"/>
        </w:rPr>
        <w:t>推进实施“优教优才”发展工程，分层分类分阶段落实</w:t>
      </w:r>
      <w:r>
        <w:rPr>
          <w:rFonts w:hint="eastAsia" w:eastAsia="仿宋_GB2312"/>
          <w:color w:val="auto"/>
          <w:kern w:val="0"/>
          <w:sz w:val="32"/>
          <w:szCs w:val="32"/>
          <w:lang w:eastAsia="zh-CN"/>
        </w:rPr>
        <w:t>“</w:t>
      </w:r>
      <w:r>
        <w:rPr>
          <w:rFonts w:hint="eastAsia" w:ascii="Times New Roman" w:hAnsi="Times New Roman" w:eastAsia="仿宋_GB2312"/>
          <w:color w:val="auto"/>
          <w:kern w:val="0"/>
          <w:sz w:val="32"/>
          <w:szCs w:val="32"/>
        </w:rPr>
        <w:t>凝心铸魂</w:t>
      </w:r>
      <w:r>
        <w:rPr>
          <w:rFonts w:hint="eastAsia" w:eastAsia="仿宋_GB2312"/>
          <w:color w:val="auto"/>
          <w:kern w:val="0"/>
          <w:sz w:val="32"/>
          <w:szCs w:val="32"/>
          <w:lang w:eastAsia="zh-CN"/>
        </w:rPr>
        <w:t>”“</w:t>
      </w:r>
      <w:r>
        <w:rPr>
          <w:rFonts w:hint="eastAsia" w:ascii="Times New Roman" w:hAnsi="Times New Roman" w:eastAsia="仿宋_GB2312"/>
          <w:color w:val="auto"/>
          <w:kern w:val="0"/>
          <w:sz w:val="32"/>
          <w:szCs w:val="32"/>
        </w:rPr>
        <w:t>筑基赋能</w:t>
      </w:r>
      <w:r>
        <w:rPr>
          <w:rFonts w:hint="eastAsia" w:eastAsia="仿宋_GB2312"/>
          <w:color w:val="auto"/>
          <w:kern w:val="0"/>
          <w:sz w:val="32"/>
          <w:szCs w:val="32"/>
          <w:lang w:eastAsia="zh-CN"/>
        </w:rPr>
        <w:t>”“</w:t>
      </w:r>
      <w:r>
        <w:rPr>
          <w:rFonts w:hint="eastAsia" w:ascii="Times New Roman" w:hAnsi="Times New Roman" w:eastAsia="仿宋_GB2312"/>
          <w:color w:val="auto"/>
          <w:kern w:val="0"/>
          <w:sz w:val="32"/>
          <w:szCs w:val="32"/>
        </w:rPr>
        <w:t>引才聚才</w:t>
      </w:r>
      <w:r>
        <w:rPr>
          <w:rFonts w:hint="eastAsia" w:eastAsia="仿宋_GB2312"/>
          <w:color w:val="auto"/>
          <w:kern w:val="0"/>
          <w:sz w:val="32"/>
          <w:szCs w:val="32"/>
          <w:lang w:eastAsia="zh-CN"/>
        </w:rPr>
        <w:t>”</w:t>
      </w:r>
      <w:r>
        <w:rPr>
          <w:rFonts w:hint="eastAsia" w:ascii="Times New Roman" w:hAnsi="Times New Roman" w:eastAsia="仿宋_GB2312"/>
          <w:color w:val="auto"/>
          <w:kern w:val="0"/>
          <w:sz w:val="32"/>
          <w:szCs w:val="32"/>
        </w:rPr>
        <w:t>三大行动。坚持引育并举，对标国家和北京市有关高端拔尖领军人才队伍培养选拔系列，培养和引进一定数量的在国内外具有较大影响力的优秀人才。不断创新师资队伍培养方式，研制《兼职教师队伍建设管理办法》《教职工培训进修管理办法》《教师深入基础教育实践实施办法》</w:t>
      </w:r>
      <w:r>
        <w:rPr>
          <w:rFonts w:hint="eastAsia" w:eastAsia="仿宋_GB2312"/>
          <w:color w:val="auto"/>
          <w:kern w:val="0"/>
          <w:sz w:val="32"/>
          <w:szCs w:val="32"/>
          <w:lang w:val="en-US" w:eastAsia="zh-CN"/>
        </w:rPr>
        <w:t>等</w:t>
      </w:r>
      <w:r>
        <w:rPr>
          <w:rFonts w:hint="eastAsia" w:ascii="Times New Roman" w:hAnsi="Times New Roman" w:eastAsia="仿宋_GB2312"/>
          <w:color w:val="auto"/>
          <w:kern w:val="0"/>
          <w:sz w:val="32"/>
          <w:szCs w:val="32"/>
        </w:rPr>
        <w:t>。调整优化教师人才队伍结构，深化职称制度改革，</w:t>
      </w:r>
      <w:r>
        <w:rPr>
          <w:rFonts w:hint="eastAsia" w:eastAsia="仿宋_GB2312"/>
          <w:color w:val="auto"/>
          <w:kern w:val="0"/>
          <w:sz w:val="32"/>
          <w:szCs w:val="32"/>
          <w:lang w:val="en-US" w:eastAsia="zh-CN"/>
        </w:rPr>
        <w:t>开展</w:t>
      </w:r>
      <w:r>
        <w:rPr>
          <w:rFonts w:hint="eastAsia" w:ascii="Times New Roman" w:hAnsi="Times New Roman" w:eastAsia="仿宋_GB2312"/>
          <w:color w:val="auto"/>
          <w:kern w:val="0"/>
          <w:sz w:val="32"/>
          <w:szCs w:val="32"/>
        </w:rPr>
        <w:t>专业技术职务评定及晋级工作，进一步推进实施奖励性绩效方案。</w:t>
      </w:r>
    </w:p>
    <w:p>
      <w:pPr>
        <w:keepNext w:val="0"/>
        <w:keepLines w:val="0"/>
        <w:pageBreakBefore w:val="0"/>
        <w:tabs>
          <w:tab w:val="left" w:pos="1162"/>
        </w:tabs>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rPr>
      </w:pPr>
      <w:r>
        <w:rPr>
          <w:rFonts w:hint="eastAsia" w:ascii="Times New Roman" w:hAnsi="Times New Roman" w:eastAsia="楷体_GB2312" w:cs="楷体_GB2312"/>
          <w:b w:val="0"/>
          <w:bCs w:val="0"/>
          <w:color w:val="auto"/>
          <w:sz w:val="32"/>
          <w:szCs w:val="32"/>
          <w:lang w:val="en-US" w:eastAsia="zh-CN"/>
        </w:rPr>
        <w:t>20.强化</w:t>
      </w:r>
      <w:r>
        <w:rPr>
          <w:rFonts w:hint="eastAsia" w:ascii="Times New Roman" w:hAnsi="Times New Roman" w:eastAsia="楷体_GB2312" w:cs="楷体_GB2312"/>
          <w:b w:val="0"/>
          <w:bCs w:val="0"/>
          <w:color w:val="auto"/>
          <w:sz w:val="32"/>
          <w:szCs w:val="32"/>
        </w:rPr>
        <w:t>教育教学质量管理。</w:t>
      </w:r>
      <w:r>
        <w:rPr>
          <w:rFonts w:hint="eastAsia" w:eastAsia="仿宋_GB2312" w:cs="仿宋"/>
          <w:color w:val="auto"/>
          <w:sz w:val="32"/>
          <w:szCs w:val="32"/>
          <w:lang w:val="en-US" w:eastAsia="zh-CN"/>
        </w:rPr>
        <w:t>成立教学委员会并发挥好作用</w:t>
      </w:r>
      <w:r>
        <w:rPr>
          <w:rFonts w:hint="eastAsia" w:ascii="Times New Roman" w:hAnsi="Times New Roman" w:eastAsia="仿宋_GB2312" w:cs="仿宋"/>
          <w:color w:val="auto"/>
          <w:sz w:val="32"/>
          <w:szCs w:val="32"/>
        </w:rPr>
        <w:t>。建立健全教学检查和监督机制，制定年度督导计划，定期反馈督导情况</w:t>
      </w:r>
      <w:r>
        <w:rPr>
          <w:rFonts w:hint="eastAsia" w:ascii="Times New Roman" w:hAnsi="Times New Roman" w:eastAsia="仿宋_GB2312" w:cs="仿宋"/>
          <w:color w:val="auto"/>
          <w:sz w:val="32"/>
          <w:szCs w:val="32"/>
          <w:lang w:eastAsia="zh-CN"/>
        </w:rPr>
        <w:t>。</w:t>
      </w:r>
      <w:r>
        <w:rPr>
          <w:rFonts w:hint="eastAsia" w:eastAsia="仿宋_GB2312" w:cs="仿宋"/>
          <w:color w:val="auto"/>
          <w:sz w:val="32"/>
          <w:szCs w:val="32"/>
          <w:lang w:val="en-US" w:eastAsia="zh-CN"/>
        </w:rPr>
        <w:t>研制</w:t>
      </w:r>
      <w:r>
        <w:rPr>
          <w:rFonts w:hint="eastAsia" w:ascii="Times New Roman" w:hAnsi="Times New Roman" w:eastAsia="仿宋_GB2312" w:cs="仿宋"/>
          <w:color w:val="auto"/>
          <w:sz w:val="32"/>
          <w:szCs w:val="32"/>
        </w:rPr>
        <w:t>《北京教育学院培训项目教学质量管理办法》，完善教学评价制度体系</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加强对继续教育和学历教育</w:t>
      </w:r>
      <w:r>
        <w:rPr>
          <w:rFonts w:hint="eastAsia" w:ascii="Times New Roman" w:hAnsi="Times New Roman" w:eastAsia="仿宋_GB2312" w:cs="仿宋"/>
          <w:color w:val="auto"/>
          <w:sz w:val="32"/>
          <w:szCs w:val="32"/>
          <w:lang w:val="en-US" w:eastAsia="zh-CN"/>
        </w:rPr>
        <w:t>的</w:t>
      </w:r>
      <w:r>
        <w:rPr>
          <w:rFonts w:hint="eastAsia" w:ascii="Times New Roman" w:hAnsi="Times New Roman" w:eastAsia="仿宋_GB2312" w:cs="仿宋"/>
          <w:color w:val="auto"/>
          <w:sz w:val="32"/>
          <w:szCs w:val="32"/>
        </w:rPr>
        <w:t>学员评价和培训教学质量评价工作</w:t>
      </w:r>
      <w:r>
        <w:rPr>
          <w:rFonts w:hint="eastAsia" w:ascii="Times New Roman" w:hAnsi="Times New Roman" w:eastAsia="仿宋_GB2312" w:cs="仿宋"/>
          <w:color w:val="auto"/>
          <w:sz w:val="32"/>
          <w:szCs w:val="32"/>
          <w:lang w:eastAsia="zh-CN"/>
        </w:rPr>
        <w:t>，</w:t>
      </w:r>
      <w:r>
        <w:rPr>
          <w:rFonts w:hint="eastAsia" w:ascii="Times New Roman" w:hAnsi="Times New Roman" w:eastAsia="仿宋_GB2312" w:cs="仿宋"/>
          <w:color w:val="auto"/>
          <w:sz w:val="32"/>
          <w:szCs w:val="32"/>
        </w:rPr>
        <w:t>优化评价方式、评价指标体系和评价标准。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五</w:t>
      </w:r>
      <w:r>
        <w:rPr>
          <w:rFonts w:ascii="Times New Roman" w:hAnsi="Times New Roman" w:eastAsia="黑体" w:cs="黑体"/>
          <w:color w:val="auto"/>
          <w:sz w:val="32"/>
          <w:szCs w:val="32"/>
        </w:rPr>
        <w:t>、</w:t>
      </w:r>
      <w:r>
        <w:rPr>
          <w:rFonts w:hint="eastAsia" w:ascii="Times New Roman" w:hAnsi="Times New Roman" w:eastAsia="黑体" w:cs="黑体"/>
          <w:color w:val="auto"/>
          <w:sz w:val="32"/>
          <w:szCs w:val="32"/>
        </w:rPr>
        <w:t>不断完善支持</w:t>
      </w:r>
      <w:r>
        <w:rPr>
          <w:rFonts w:ascii="Times New Roman" w:hAnsi="Times New Roman" w:eastAsia="黑体" w:cs="黑体"/>
          <w:color w:val="auto"/>
          <w:sz w:val="32"/>
          <w:szCs w:val="32"/>
        </w:rPr>
        <w:t>保障体系，</w:t>
      </w:r>
      <w:r>
        <w:rPr>
          <w:rFonts w:hint="eastAsia" w:ascii="Times New Roman" w:hAnsi="Times New Roman" w:eastAsia="黑体" w:cs="黑体"/>
          <w:color w:val="auto"/>
          <w:sz w:val="32"/>
          <w:szCs w:val="32"/>
        </w:rPr>
        <w:t>持续提升服务教育教学</w:t>
      </w:r>
      <w:r>
        <w:rPr>
          <w:rFonts w:ascii="Times New Roman" w:hAnsi="Times New Roman" w:eastAsia="黑体" w:cs="黑体"/>
          <w:color w:val="auto"/>
          <w:sz w:val="32"/>
          <w:szCs w:val="32"/>
        </w:rPr>
        <w:t>能力</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s="Arial"/>
          <w:color w:val="auto"/>
          <w:kern w:val="0"/>
          <w:sz w:val="32"/>
          <w:szCs w:val="32"/>
        </w:rPr>
      </w:pPr>
      <w:r>
        <w:rPr>
          <w:rFonts w:hint="default" w:ascii="Times New Roman" w:hAnsi="Times New Roman" w:eastAsia="楷体_GB2312" w:cs="楷体_GB2312"/>
          <w:color w:val="auto"/>
          <w:kern w:val="2"/>
          <w:sz w:val="32"/>
          <w:szCs w:val="32"/>
          <w:lang w:val="en-US" w:eastAsia="zh-CN"/>
        </w:rPr>
        <w:t>2</w:t>
      </w:r>
      <w:r>
        <w:rPr>
          <w:rFonts w:hint="eastAsia" w:ascii="Times New Roman" w:hAnsi="Times New Roman" w:eastAsia="楷体_GB2312" w:cs="楷体_GB2312"/>
          <w:color w:val="auto"/>
          <w:kern w:val="2"/>
          <w:sz w:val="32"/>
          <w:szCs w:val="32"/>
          <w:lang w:val="en-US" w:eastAsia="zh-CN"/>
        </w:rPr>
        <w:t>1</w:t>
      </w:r>
      <w:r>
        <w:rPr>
          <w:rFonts w:hint="default" w:ascii="Times New Roman" w:hAnsi="Times New Roman" w:eastAsia="楷体_GB2312" w:cs="楷体_GB2312"/>
          <w:color w:val="auto"/>
          <w:kern w:val="2"/>
          <w:sz w:val="32"/>
          <w:szCs w:val="32"/>
          <w:lang w:val="en-US" w:eastAsia="zh-CN"/>
        </w:rPr>
        <w:t>.</w:t>
      </w:r>
      <w:r>
        <w:rPr>
          <w:rFonts w:hint="eastAsia" w:eastAsia="楷体_GB2312" w:cs="楷体_GB2312"/>
          <w:color w:val="auto"/>
          <w:kern w:val="2"/>
          <w:sz w:val="32"/>
          <w:szCs w:val="32"/>
          <w:lang w:val="en-US" w:eastAsia="zh-CN"/>
        </w:rPr>
        <w:t>提高</w:t>
      </w:r>
      <w:r>
        <w:rPr>
          <w:rFonts w:hint="default" w:ascii="Times New Roman" w:hAnsi="Times New Roman" w:eastAsia="楷体_GB2312" w:cs="楷体_GB2312"/>
          <w:color w:val="auto"/>
          <w:kern w:val="2"/>
          <w:sz w:val="32"/>
          <w:szCs w:val="32"/>
          <w:lang w:val="en-US" w:eastAsia="zh-CN"/>
        </w:rPr>
        <w:t>校园信息化水平。</w:t>
      </w:r>
      <w:r>
        <w:rPr>
          <w:rFonts w:hint="default" w:ascii="Times New Roman" w:hAnsi="Times New Roman" w:eastAsia="仿宋_GB2312" w:cs="Times New Roman"/>
          <w:b w:val="0"/>
          <w:bCs w:val="0"/>
          <w:color w:val="auto"/>
          <w:kern w:val="0"/>
          <w:sz w:val="32"/>
          <w:szCs w:val="32"/>
          <w:lang w:val="en-US" w:eastAsia="zh-CN"/>
        </w:rPr>
        <w:t>优化基础网络环境，提高</w:t>
      </w:r>
      <w:r>
        <w:rPr>
          <w:rFonts w:hint="eastAsia" w:eastAsia="仿宋_GB2312" w:cs="Times New Roman"/>
          <w:b w:val="0"/>
          <w:bCs w:val="0"/>
          <w:color w:val="auto"/>
          <w:kern w:val="0"/>
          <w:sz w:val="32"/>
          <w:szCs w:val="32"/>
          <w:lang w:val="en-US" w:eastAsia="zh-CN"/>
        </w:rPr>
        <w:t>信息化</w:t>
      </w:r>
      <w:r>
        <w:rPr>
          <w:rFonts w:hint="default" w:ascii="Times New Roman" w:hAnsi="Times New Roman" w:eastAsia="仿宋_GB2312" w:cs="Times New Roman"/>
          <w:b w:val="0"/>
          <w:bCs w:val="0"/>
          <w:color w:val="auto"/>
          <w:kern w:val="0"/>
          <w:sz w:val="32"/>
          <w:szCs w:val="32"/>
          <w:lang w:val="en-US" w:eastAsia="zh-CN"/>
        </w:rPr>
        <w:t>服务</w:t>
      </w:r>
      <w:r>
        <w:rPr>
          <w:rFonts w:hint="eastAsia" w:eastAsia="仿宋_GB2312" w:cs="Times New Roman"/>
          <w:b w:val="0"/>
          <w:bCs w:val="0"/>
          <w:color w:val="auto"/>
          <w:kern w:val="0"/>
          <w:sz w:val="32"/>
          <w:szCs w:val="32"/>
          <w:lang w:val="en-US" w:eastAsia="zh-CN"/>
        </w:rPr>
        <w:t>保障</w:t>
      </w:r>
      <w:r>
        <w:rPr>
          <w:rFonts w:hint="default" w:ascii="Times New Roman" w:hAnsi="Times New Roman" w:eastAsia="仿宋_GB2312" w:cs="Times New Roman"/>
          <w:b w:val="0"/>
          <w:bCs w:val="0"/>
          <w:color w:val="auto"/>
          <w:kern w:val="0"/>
          <w:sz w:val="32"/>
          <w:szCs w:val="32"/>
          <w:lang w:val="en-US" w:eastAsia="zh-CN"/>
        </w:rPr>
        <w:t>能力</w:t>
      </w:r>
      <w:r>
        <w:rPr>
          <w:rFonts w:hint="eastAsia"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支持教学、科研、财务资产、教师队伍建设。加强网络安全保障，</w:t>
      </w:r>
      <w:r>
        <w:rPr>
          <w:rFonts w:hint="default" w:ascii="Times New Roman" w:hAnsi="Times New Roman" w:eastAsia="仿宋_GB2312" w:cs="Times New Roman"/>
          <w:b w:val="0"/>
          <w:bCs w:val="0"/>
          <w:i w:val="0"/>
          <w:iCs w:val="0"/>
          <w:caps w:val="0"/>
          <w:color w:val="auto"/>
          <w:spacing w:val="0"/>
          <w:kern w:val="0"/>
          <w:sz w:val="32"/>
          <w:szCs w:val="32"/>
          <w:shd w:val="clear" w:color="auto" w:fill="auto"/>
        </w:rPr>
        <w:t>做好重要保障时期的安全排查和预警处置</w:t>
      </w:r>
      <w:r>
        <w:rPr>
          <w:rFonts w:hint="default" w:ascii="Times New Roman" w:hAnsi="Times New Roman" w:eastAsia="仿宋_GB2312" w:cs="Times New Roman"/>
          <w:b w:val="0"/>
          <w:bCs w:val="0"/>
          <w:i w:val="0"/>
          <w:iCs w:val="0"/>
          <w:caps w:val="0"/>
          <w:color w:val="auto"/>
          <w:spacing w:val="0"/>
          <w:kern w:val="0"/>
          <w:sz w:val="32"/>
          <w:szCs w:val="32"/>
          <w:shd w:val="clear" w:color="auto" w:fill="auto"/>
          <w:lang w:eastAsia="zh-CN"/>
        </w:rPr>
        <w:t>，积极开展网络安全宣传工作，</w:t>
      </w:r>
      <w:r>
        <w:rPr>
          <w:rFonts w:hint="default" w:ascii="Times New Roman" w:hAnsi="Times New Roman" w:eastAsia="仿宋_GB2312" w:cs="Times New Roman"/>
          <w:b w:val="0"/>
          <w:bCs w:val="0"/>
          <w:i w:val="0"/>
          <w:iCs w:val="0"/>
          <w:caps w:val="0"/>
          <w:color w:val="auto"/>
          <w:spacing w:val="0"/>
          <w:kern w:val="0"/>
          <w:sz w:val="32"/>
          <w:szCs w:val="32"/>
          <w:shd w:val="clear" w:color="auto" w:fill="auto"/>
          <w:lang w:val="en-US" w:eastAsia="zh-CN"/>
        </w:rPr>
        <w:t>不断</w:t>
      </w:r>
      <w:r>
        <w:rPr>
          <w:rFonts w:hint="default" w:ascii="Times New Roman" w:hAnsi="Times New Roman" w:eastAsia="仿宋_GB2312" w:cs="Times New Roman"/>
          <w:b w:val="0"/>
          <w:bCs w:val="0"/>
          <w:color w:val="auto"/>
          <w:kern w:val="0"/>
          <w:sz w:val="32"/>
          <w:szCs w:val="32"/>
          <w:lang w:val="en-US" w:eastAsia="zh-CN"/>
        </w:rPr>
        <w:t>提升网络防护能力。</w:t>
      </w:r>
      <w:r>
        <w:rPr>
          <w:rFonts w:hint="eastAsia" w:ascii="Times New Roman" w:hAnsi="Times New Roman" w:eastAsia="仿宋_GB2312"/>
          <w:color w:val="auto"/>
          <w:sz w:val="32"/>
          <w:szCs w:val="32"/>
        </w:rPr>
        <w:t>整合继续教育管理和学历教育管理系统，</w:t>
      </w:r>
      <w:r>
        <w:rPr>
          <w:rFonts w:hint="eastAsia" w:ascii="Times New Roman" w:hAnsi="Times New Roman" w:eastAsia="仿宋_GB2312" w:cs="Times New Roman"/>
          <w:b w:val="0"/>
          <w:bCs w:val="0"/>
          <w:color w:val="auto"/>
          <w:kern w:val="0"/>
          <w:sz w:val="32"/>
          <w:szCs w:val="32"/>
          <w:lang w:val="en-US" w:eastAsia="zh-CN"/>
        </w:rPr>
        <w:t>持续</w:t>
      </w:r>
      <w:r>
        <w:rPr>
          <w:rFonts w:hint="eastAsia" w:ascii="Times New Roman" w:hAnsi="Times New Roman" w:eastAsia="仿宋_GB2312"/>
          <w:color w:val="auto"/>
          <w:sz w:val="32"/>
          <w:szCs w:val="32"/>
        </w:rPr>
        <w:t>规范信息系统管理。</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kern w:val="0"/>
          <w:sz w:val="32"/>
          <w:szCs w:val="32"/>
          <w:lang w:val="en-US" w:eastAsia="zh-CN"/>
        </w:rPr>
        <w:t>22</w:t>
      </w:r>
      <w:r>
        <w:rPr>
          <w:rFonts w:hint="eastAsia" w:ascii="Times New Roman" w:hAnsi="Times New Roman" w:eastAsia="仿宋_GB2312"/>
          <w:color w:val="auto"/>
          <w:kern w:val="0"/>
          <w:sz w:val="32"/>
        </w:rPr>
        <w:t>.</w:t>
      </w:r>
      <w:r>
        <w:rPr>
          <w:rFonts w:hint="eastAsia" w:ascii="Times New Roman" w:hAnsi="Times New Roman" w:eastAsia="楷体_GB2312" w:cs="楷体_GB2312"/>
          <w:color w:val="auto"/>
          <w:sz w:val="32"/>
          <w:szCs w:val="32"/>
          <w:lang w:val="en-US" w:eastAsia="zh-CN"/>
        </w:rPr>
        <w:t>强化</w:t>
      </w:r>
      <w:r>
        <w:rPr>
          <w:rFonts w:hint="eastAsia" w:ascii="Times New Roman" w:hAnsi="Times New Roman" w:eastAsia="楷体_GB2312" w:cs="楷体_GB2312"/>
          <w:color w:val="auto"/>
          <w:sz w:val="32"/>
          <w:szCs w:val="32"/>
        </w:rPr>
        <w:t>资源</w:t>
      </w:r>
      <w:r>
        <w:rPr>
          <w:rFonts w:ascii="Times New Roman" w:hAnsi="Times New Roman" w:eastAsia="楷体_GB2312" w:cs="楷体_GB2312"/>
          <w:color w:val="auto"/>
          <w:sz w:val="32"/>
          <w:szCs w:val="32"/>
        </w:rPr>
        <w:t>平台建设力度</w:t>
      </w:r>
      <w:r>
        <w:rPr>
          <w:rFonts w:hint="eastAsia" w:ascii="Times New Roman" w:hAnsi="Times New Roman" w:eastAsia="楷体_GB2312" w:cs="楷体_GB2312"/>
          <w:color w:val="auto"/>
          <w:sz w:val="32"/>
          <w:szCs w:val="32"/>
        </w:rPr>
        <w:t>。</w:t>
      </w:r>
      <w:r>
        <w:rPr>
          <w:rFonts w:hint="eastAsia" w:ascii="Times New Roman" w:hAnsi="Times New Roman" w:eastAsia="仿宋_GB2312"/>
          <w:color w:val="auto"/>
          <w:sz w:val="32"/>
          <w:szCs w:val="32"/>
          <w:lang w:val="en-US" w:eastAsia="zh-CN"/>
        </w:rPr>
        <w:t>履行</w:t>
      </w:r>
      <w:r>
        <w:rPr>
          <w:rFonts w:hint="eastAsia" w:ascii="Times New Roman" w:hAnsi="Times New Roman" w:eastAsia="仿宋_GB2312"/>
          <w:color w:val="auto"/>
          <w:sz w:val="32"/>
          <w:szCs w:val="32"/>
        </w:rPr>
        <w:t>好北京市教师发展中心</w:t>
      </w:r>
      <w:r>
        <w:rPr>
          <w:rFonts w:hint="eastAsia" w:ascii="Times New Roman" w:hAnsi="Times New Roman" w:eastAsia="仿宋_GB2312"/>
          <w:color w:val="auto"/>
          <w:sz w:val="32"/>
          <w:szCs w:val="32"/>
          <w:lang w:val="en-US" w:eastAsia="zh-CN"/>
        </w:rPr>
        <w:t>代管职责，更好服务</w:t>
      </w:r>
      <w:r>
        <w:rPr>
          <w:rFonts w:hint="eastAsia" w:ascii="Times New Roman" w:hAnsi="Times New Roman" w:eastAsia="仿宋_GB2312"/>
          <w:color w:val="auto"/>
          <w:sz w:val="32"/>
          <w:szCs w:val="32"/>
        </w:rPr>
        <w:t>首都基础教育综合改革与队伍发展</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进一步提升《教师发展研究》《北京教育学院学报》和《北京教育丛书》的品牌影响力和专业服务力。</w:t>
      </w:r>
      <w:r>
        <w:rPr>
          <w:rFonts w:hint="eastAsia" w:ascii="Times New Roman" w:hAnsi="Times New Roman" w:eastAsia="仿宋_GB2312" w:cs="Times New Roman"/>
          <w:b w:val="0"/>
          <w:bCs w:val="0"/>
          <w:color w:val="auto"/>
          <w:sz w:val="32"/>
          <w:szCs w:val="32"/>
        </w:rPr>
        <w:t>继续推进文献信息资源建设工作</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kern w:val="2"/>
          <w:sz w:val="32"/>
          <w:szCs w:val="32"/>
        </w:rPr>
        <w:t>不断丰富学院数字资源总量，优化数字资源结构，</w:t>
      </w:r>
      <w:r>
        <w:rPr>
          <w:rFonts w:hint="eastAsia" w:ascii="Times New Roman" w:hAnsi="Times New Roman" w:eastAsia="仿宋_GB2312" w:cs="Times New Roman"/>
          <w:b w:val="0"/>
          <w:bCs w:val="0"/>
          <w:color w:val="auto"/>
          <w:sz w:val="32"/>
          <w:szCs w:val="32"/>
        </w:rPr>
        <w:t>为</w:t>
      </w:r>
      <w:r>
        <w:rPr>
          <w:rFonts w:hint="eastAsia" w:eastAsia="仿宋_GB2312" w:cs="Times New Roman"/>
          <w:b w:val="0"/>
          <w:bCs w:val="0"/>
          <w:color w:val="auto"/>
          <w:sz w:val="32"/>
          <w:szCs w:val="32"/>
          <w:lang w:val="en-US" w:eastAsia="zh-CN"/>
        </w:rPr>
        <w:t>学院</w:t>
      </w:r>
      <w:r>
        <w:rPr>
          <w:rFonts w:hint="eastAsia" w:ascii="Times New Roman" w:hAnsi="Times New Roman" w:eastAsia="仿宋_GB2312" w:cs="Times New Roman"/>
          <w:b w:val="0"/>
          <w:bCs w:val="0"/>
          <w:color w:val="auto"/>
          <w:sz w:val="32"/>
          <w:szCs w:val="32"/>
        </w:rPr>
        <w:t>学科建设和教学科研提供</w:t>
      </w:r>
      <w:r>
        <w:rPr>
          <w:rFonts w:hint="eastAsia" w:eastAsia="仿宋_GB2312" w:cs="Times New Roman"/>
          <w:b w:val="0"/>
          <w:bCs w:val="0"/>
          <w:color w:val="auto"/>
          <w:sz w:val="32"/>
          <w:szCs w:val="32"/>
          <w:lang w:val="en-US" w:eastAsia="zh-CN"/>
        </w:rPr>
        <w:t>优质资源支持</w:t>
      </w:r>
      <w:r>
        <w:rPr>
          <w:rFonts w:hint="eastAsia"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auto"/>
          <w:sz w:val="32"/>
          <w:szCs w:val="32"/>
        </w:rPr>
      </w:pPr>
      <w:r>
        <w:rPr>
          <w:rFonts w:hint="default" w:ascii="Times New Roman" w:hAnsi="Times New Roman" w:eastAsia="楷体_GB2312" w:cs="楷体_GB2312"/>
          <w:color w:val="auto"/>
          <w:sz w:val="32"/>
          <w:szCs w:val="32"/>
        </w:rPr>
        <w:t>2</w:t>
      </w:r>
      <w:r>
        <w:rPr>
          <w:rFonts w:hint="eastAsia" w:ascii="Times New Roman" w:hAnsi="Times New Roman" w:eastAsia="楷体_GB2312" w:cs="楷体_GB2312"/>
          <w:color w:val="auto"/>
          <w:sz w:val="32"/>
          <w:szCs w:val="32"/>
          <w:lang w:val="en-US" w:eastAsia="zh-CN"/>
        </w:rPr>
        <w:t>3</w:t>
      </w:r>
      <w:r>
        <w:rPr>
          <w:rFonts w:hint="eastAsia" w:ascii="Times New Roman" w:hAnsi="Times New Roman" w:eastAsia="楷体_GB2312" w:cs="楷体_GB2312"/>
          <w:color w:val="auto"/>
          <w:sz w:val="32"/>
          <w:szCs w:val="32"/>
        </w:rPr>
        <w:t>.</w:t>
      </w:r>
      <w:r>
        <w:rPr>
          <w:rFonts w:hint="default" w:ascii="Times New Roman" w:hAnsi="Times New Roman" w:eastAsia="楷体_GB2312" w:cs="楷体_GB2312"/>
          <w:b w:val="0"/>
          <w:bCs w:val="0"/>
          <w:color w:val="auto"/>
          <w:sz w:val="32"/>
          <w:szCs w:val="32"/>
          <w:lang w:val="en-US" w:eastAsia="zh-CN"/>
        </w:rPr>
        <w:t>加强财务资产管理。</w:t>
      </w:r>
      <w:r>
        <w:rPr>
          <w:rFonts w:hint="eastAsia" w:ascii="Times New Roman" w:hAnsi="Times New Roman" w:eastAsia="仿宋_GB2312" w:cs="Times New Roman"/>
          <w:b w:val="0"/>
          <w:bCs w:val="0"/>
          <w:color w:val="auto"/>
          <w:sz w:val="32"/>
          <w:szCs w:val="32"/>
          <w:lang w:val="en-US" w:eastAsia="zh-CN"/>
        </w:rPr>
        <w:t>进一步完善财务制度建设，提高预算管理水平。</w:t>
      </w:r>
      <w:r>
        <w:rPr>
          <w:rFonts w:hint="eastAsia" w:ascii="Times New Roman" w:hAnsi="Times New Roman" w:eastAsia="仿宋_GB2312"/>
          <w:color w:val="auto"/>
          <w:sz w:val="32"/>
          <w:szCs w:val="32"/>
        </w:rPr>
        <w:t>加强对财务制度的培训宣传解读。</w:t>
      </w:r>
      <w:r>
        <w:rPr>
          <w:rFonts w:hint="eastAsia" w:eastAsia="仿宋_GB2312" w:cs="Times New Roman"/>
          <w:b w:val="0"/>
          <w:bCs w:val="0"/>
          <w:color w:val="auto"/>
          <w:sz w:val="32"/>
          <w:szCs w:val="32"/>
          <w:lang w:val="en-US" w:eastAsia="zh-CN"/>
        </w:rPr>
        <w:t>推进</w:t>
      </w:r>
      <w:r>
        <w:rPr>
          <w:rFonts w:hint="eastAsia" w:ascii="Times New Roman" w:hAnsi="Times New Roman" w:eastAsia="仿宋_GB2312" w:cs="Times New Roman"/>
          <w:b w:val="0"/>
          <w:bCs w:val="0"/>
          <w:color w:val="auto"/>
          <w:sz w:val="32"/>
          <w:szCs w:val="32"/>
        </w:rPr>
        <w:t>财务系统信息化建设</w:t>
      </w:r>
      <w:r>
        <w:rPr>
          <w:rFonts w:hint="eastAsia"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val="en-US" w:eastAsia="zh-CN"/>
        </w:rPr>
        <w:t>统筹各校区硬件资源的使用，</w:t>
      </w:r>
      <w:r>
        <w:rPr>
          <w:rFonts w:hint="eastAsia" w:ascii="Times New Roman" w:hAnsi="Times New Roman" w:eastAsia="仿宋_GB2312" w:cs="Times New Roman"/>
          <w:b w:val="0"/>
          <w:bCs w:val="0"/>
          <w:color w:val="auto"/>
          <w:sz w:val="32"/>
          <w:szCs w:val="32"/>
          <w:lang w:val="en-US" w:eastAsia="zh-CN"/>
        </w:rPr>
        <w:t>继续做好资产</w:t>
      </w:r>
      <w:r>
        <w:rPr>
          <w:rFonts w:hint="eastAsia" w:eastAsia="仿宋_GB2312" w:cs="Times New Roman"/>
          <w:b w:val="0"/>
          <w:bCs w:val="0"/>
          <w:color w:val="auto"/>
          <w:sz w:val="32"/>
          <w:szCs w:val="32"/>
          <w:lang w:val="en-US" w:eastAsia="zh-CN"/>
        </w:rPr>
        <w:t>的购置、使用、调剂、</w:t>
      </w:r>
      <w:r>
        <w:rPr>
          <w:rFonts w:hint="eastAsia" w:ascii="Times New Roman" w:hAnsi="Times New Roman" w:eastAsia="仿宋_GB2312" w:cs="Times New Roman"/>
          <w:b w:val="0"/>
          <w:bCs w:val="0"/>
          <w:color w:val="auto"/>
          <w:sz w:val="32"/>
          <w:szCs w:val="32"/>
          <w:lang w:val="en-US" w:eastAsia="zh-CN"/>
        </w:rPr>
        <w:t>报废</w:t>
      </w:r>
      <w:r>
        <w:rPr>
          <w:rFonts w:hint="eastAsia" w:eastAsia="仿宋_GB2312" w:cs="Times New Roman"/>
          <w:b w:val="0"/>
          <w:bCs w:val="0"/>
          <w:color w:val="auto"/>
          <w:sz w:val="32"/>
          <w:szCs w:val="32"/>
          <w:lang w:val="en-US" w:eastAsia="zh-CN"/>
        </w:rPr>
        <w:t>等</w:t>
      </w:r>
      <w:r>
        <w:rPr>
          <w:rFonts w:hint="eastAsia" w:ascii="Times New Roman" w:hAnsi="Times New Roman" w:eastAsia="仿宋_GB2312" w:cs="Times New Roman"/>
          <w:b w:val="0"/>
          <w:bCs w:val="0"/>
          <w:color w:val="auto"/>
          <w:sz w:val="32"/>
          <w:szCs w:val="32"/>
          <w:lang w:val="en-US" w:eastAsia="zh-CN"/>
        </w:rPr>
        <w:t>工作。规范做好招标采购工作。</w:t>
      </w:r>
    </w:p>
    <w:p>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olor w:val="auto"/>
          <w:sz w:val="32"/>
          <w:szCs w:val="32"/>
        </w:rPr>
      </w:pPr>
      <w:r>
        <w:rPr>
          <w:rFonts w:hint="eastAsia" w:ascii="Times New Roman" w:hAnsi="Times New Roman" w:eastAsia="楷体_GB2312" w:cs="楷体_GB2312"/>
          <w:color w:val="auto"/>
          <w:sz w:val="32"/>
          <w:szCs w:val="32"/>
          <w:lang w:val="en-US" w:eastAsia="zh-CN"/>
        </w:rPr>
        <w:t>24.推进</w:t>
      </w:r>
      <w:r>
        <w:rPr>
          <w:rFonts w:hint="eastAsia" w:ascii="Times New Roman" w:hAnsi="Times New Roman" w:eastAsia="楷体_GB2312" w:cs="楷体_GB2312"/>
          <w:color w:val="auto"/>
          <w:sz w:val="32"/>
          <w:szCs w:val="32"/>
        </w:rPr>
        <w:t>平安校园建设。</w:t>
      </w:r>
      <w:r>
        <w:rPr>
          <w:rFonts w:hint="eastAsia" w:ascii="Times New Roman" w:hAnsi="Times New Roman" w:eastAsia="仿宋_GB2312"/>
          <w:color w:val="auto"/>
          <w:sz w:val="32"/>
          <w:szCs w:val="32"/>
        </w:rPr>
        <w:t>深化校地协同联动机制，有效抵御防范各类渗透影响活动，维护</w:t>
      </w:r>
      <w:r>
        <w:rPr>
          <w:rFonts w:hint="eastAsia" w:eastAsia="仿宋_GB2312"/>
          <w:color w:val="auto"/>
          <w:sz w:val="32"/>
          <w:szCs w:val="32"/>
          <w:lang w:val="en-US" w:eastAsia="zh-CN"/>
        </w:rPr>
        <w:t>校园</w:t>
      </w:r>
      <w:r>
        <w:rPr>
          <w:rFonts w:hint="eastAsia" w:ascii="Times New Roman" w:hAnsi="Times New Roman" w:eastAsia="仿宋_GB2312"/>
          <w:color w:val="auto"/>
          <w:sz w:val="32"/>
          <w:szCs w:val="32"/>
        </w:rPr>
        <w:t>安全稳定。完善安全预警机制，</w:t>
      </w:r>
      <w:r>
        <w:rPr>
          <w:rFonts w:hint="eastAsia" w:ascii="Times New Roman" w:hAnsi="Times New Roman" w:eastAsia="仿宋_GB2312"/>
          <w:color w:val="auto"/>
          <w:sz w:val="32"/>
          <w:szCs w:val="32"/>
          <w:lang w:val="en-US" w:eastAsia="zh-CN"/>
        </w:rPr>
        <w:t>做好安全主题宣传，</w:t>
      </w:r>
      <w:r>
        <w:rPr>
          <w:rFonts w:hint="eastAsia" w:ascii="Times New Roman" w:hAnsi="Times New Roman" w:eastAsia="仿宋_GB2312" w:cs="Times New Roman"/>
          <w:b w:val="0"/>
          <w:bCs w:val="0"/>
          <w:color w:val="auto"/>
          <w:sz w:val="32"/>
          <w:szCs w:val="32"/>
        </w:rPr>
        <w:t>开展消防安全、防网络诈骗、食品安全、防灾减灾等学习培训</w:t>
      </w:r>
      <w:r>
        <w:rPr>
          <w:rFonts w:hint="eastAsia" w:ascii="Times New Roman" w:hAnsi="Times New Roman" w:eastAsia="仿宋_GB2312" w:cs="Times New Roman"/>
          <w:b w:val="0"/>
          <w:bCs w:val="0"/>
          <w:color w:val="auto"/>
          <w:sz w:val="32"/>
          <w:szCs w:val="32"/>
          <w:lang w:val="en-US" w:eastAsia="zh-CN"/>
        </w:rPr>
        <w:t>，组织多部门参与的应急演练和桌面推演，</w:t>
      </w:r>
      <w:r>
        <w:rPr>
          <w:rFonts w:hint="eastAsia" w:eastAsia="仿宋_GB2312"/>
          <w:color w:val="auto"/>
          <w:sz w:val="32"/>
          <w:szCs w:val="32"/>
          <w:lang w:val="en-US" w:eastAsia="zh-CN"/>
        </w:rPr>
        <w:t>提升</w:t>
      </w:r>
      <w:r>
        <w:rPr>
          <w:rFonts w:hint="eastAsia" w:ascii="Times New Roman" w:hAnsi="Times New Roman" w:eastAsia="仿宋_GB2312"/>
          <w:color w:val="auto"/>
          <w:sz w:val="32"/>
          <w:szCs w:val="32"/>
        </w:rPr>
        <w:t>处置突发事件的能力和水平。</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default" w:ascii="Times New Roman" w:hAnsi="Times New Roman" w:eastAsia="仿宋_GB2312" w:cs="Times New Roman"/>
          <w:color w:val="auto"/>
          <w:sz w:val="32"/>
          <w:szCs w:val="32"/>
        </w:rPr>
      </w:pPr>
      <w:r>
        <w:rPr>
          <w:rFonts w:hint="eastAsia" w:ascii="Times New Roman" w:hAnsi="Times New Roman" w:eastAsia="楷体_GB2312" w:cs="楷体_GB2312"/>
          <w:color w:val="auto"/>
          <w:sz w:val="32"/>
          <w:szCs w:val="32"/>
        </w:rPr>
        <w:t>2</w:t>
      </w:r>
      <w:r>
        <w:rPr>
          <w:rFonts w:hint="eastAsia" w:ascii="Times New Roman" w:hAnsi="Times New Roman" w:eastAsia="楷体_GB2312" w:cs="楷体_GB2312"/>
          <w:color w:val="auto"/>
          <w:sz w:val="32"/>
          <w:szCs w:val="32"/>
          <w:lang w:val="en-US" w:eastAsia="zh-CN"/>
        </w:rPr>
        <w:t>5</w:t>
      </w:r>
      <w:r>
        <w:rPr>
          <w:rFonts w:hint="eastAsia" w:ascii="Times New Roman" w:hAnsi="Times New Roman" w:eastAsia="楷体_GB2312" w:cs="楷体_GB2312"/>
          <w:color w:val="auto"/>
          <w:sz w:val="32"/>
          <w:szCs w:val="32"/>
        </w:rPr>
        <w:t>.</w:t>
      </w:r>
      <w:r>
        <w:rPr>
          <w:rFonts w:hint="eastAsia" w:eastAsia="楷体_GB2312" w:cs="楷体_GB2312"/>
          <w:color w:val="auto"/>
          <w:sz w:val="32"/>
          <w:szCs w:val="32"/>
          <w:lang w:val="en-US" w:eastAsia="zh-CN"/>
        </w:rPr>
        <w:t>持续</w:t>
      </w:r>
      <w:r>
        <w:rPr>
          <w:rFonts w:hint="eastAsia" w:ascii="Times New Roman" w:hAnsi="Times New Roman" w:eastAsia="楷体_GB2312" w:cs="楷体_GB2312"/>
          <w:color w:val="auto"/>
          <w:sz w:val="32"/>
          <w:szCs w:val="32"/>
        </w:rPr>
        <w:t>优化育人环境</w:t>
      </w:r>
      <w:r>
        <w:rPr>
          <w:rFonts w:ascii="Times New Roman" w:hAnsi="Times New Roman" w:eastAsia="楷体_GB2312" w:cs="楷体_GB2312"/>
          <w:color w:val="auto"/>
          <w:sz w:val="32"/>
          <w:szCs w:val="32"/>
        </w:rPr>
        <w:t>。</w:t>
      </w:r>
      <w:r>
        <w:rPr>
          <w:rFonts w:hint="eastAsia" w:ascii="Times New Roman" w:hAnsi="Times New Roman" w:eastAsia="仿宋_GB2312"/>
          <w:color w:val="auto"/>
          <w:sz w:val="32"/>
          <w:szCs w:val="32"/>
          <w:lang w:val="en-US" w:eastAsia="zh-CN"/>
        </w:rPr>
        <w:t>推进完成各校区施工项目，</w:t>
      </w:r>
      <w:r>
        <w:rPr>
          <w:rFonts w:hint="eastAsia" w:eastAsia="仿宋_GB2312"/>
          <w:color w:val="auto"/>
          <w:sz w:val="32"/>
          <w:szCs w:val="32"/>
          <w:lang w:val="en-US" w:eastAsia="zh-CN"/>
        </w:rPr>
        <w:t>进一步推进衙门口新校区的资源使用。</w:t>
      </w:r>
      <w:r>
        <w:rPr>
          <w:rFonts w:hint="eastAsia" w:ascii="Times New Roman" w:hAnsi="Times New Roman" w:eastAsia="仿宋_GB2312"/>
          <w:color w:val="auto"/>
          <w:sz w:val="32"/>
          <w:szCs w:val="32"/>
        </w:rPr>
        <w:t>加强校区管理，</w:t>
      </w:r>
      <w:r>
        <w:rPr>
          <w:rFonts w:hint="eastAsia" w:ascii="Times New Roman" w:hAnsi="Times New Roman" w:eastAsia="仿宋_GB2312"/>
          <w:color w:val="auto"/>
          <w:sz w:val="32"/>
          <w:szCs w:val="32"/>
          <w:lang w:val="en-US" w:eastAsia="zh-CN"/>
        </w:rPr>
        <w:t>完善</w:t>
      </w:r>
      <w:r>
        <w:rPr>
          <w:rFonts w:hint="eastAsia" w:ascii="Times New Roman" w:hAnsi="Times New Roman" w:eastAsia="仿宋_GB2312"/>
          <w:color w:val="auto"/>
          <w:sz w:val="32"/>
          <w:szCs w:val="32"/>
        </w:rPr>
        <w:t>各校区独立运行与校区间统筹协调的管理机制。加强对物业、食堂、</w:t>
      </w:r>
      <w:r>
        <w:rPr>
          <w:rFonts w:hint="eastAsia" w:eastAsia="仿宋_GB2312"/>
          <w:color w:val="auto"/>
          <w:sz w:val="32"/>
          <w:szCs w:val="32"/>
          <w:lang w:val="en-US" w:eastAsia="zh-CN"/>
        </w:rPr>
        <w:t>安保、</w:t>
      </w:r>
      <w:r>
        <w:rPr>
          <w:rFonts w:hint="eastAsia" w:ascii="Times New Roman" w:hAnsi="Times New Roman" w:eastAsia="仿宋_GB2312"/>
          <w:color w:val="auto"/>
          <w:sz w:val="32"/>
          <w:szCs w:val="32"/>
        </w:rPr>
        <w:t>用车等社会化服务的监管，</w:t>
      </w:r>
      <w:r>
        <w:rPr>
          <w:rFonts w:hint="eastAsia" w:ascii="Times New Roman" w:hAnsi="Times New Roman" w:eastAsia="仿宋_GB2312"/>
          <w:color w:val="auto"/>
          <w:sz w:val="32"/>
          <w:szCs w:val="32"/>
          <w:lang w:val="en-US" w:eastAsia="zh-CN"/>
        </w:rPr>
        <w:t>不断提升</w:t>
      </w:r>
      <w:r>
        <w:rPr>
          <w:rFonts w:hint="eastAsia" w:ascii="Times New Roman" w:hAnsi="Times New Roman" w:eastAsia="仿宋_GB2312"/>
          <w:color w:val="auto"/>
          <w:sz w:val="32"/>
          <w:szCs w:val="32"/>
        </w:rPr>
        <w:t>后勤服务保障水平。</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黑体" w:cs="黑体"/>
          <w:color w:val="auto"/>
          <w:sz w:val="32"/>
          <w:szCs w:val="32"/>
        </w:rPr>
      </w:pPr>
      <w:r>
        <w:rPr>
          <w:rFonts w:hint="eastAsia" w:ascii="Times New Roman" w:hAnsi="Times New Roman" w:eastAsia="黑体" w:cs="黑体"/>
          <w:color w:val="auto"/>
          <w:sz w:val="32"/>
          <w:szCs w:val="32"/>
        </w:rPr>
        <w:t>六</w:t>
      </w:r>
      <w:r>
        <w:rPr>
          <w:rFonts w:ascii="Times New Roman" w:hAnsi="Times New Roman" w:eastAsia="黑体" w:cs="黑体"/>
          <w:color w:val="auto"/>
          <w:sz w:val="32"/>
          <w:szCs w:val="32"/>
        </w:rPr>
        <w:t>、</w:t>
      </w:r>
      <w:r>
        <w:rPr>
          <w:rFonts w:hint="eastAsia" w:ascii="Times New Roman" w:hAnsi="Times New Roman" w:eastAsia="黑体" w:cs="黑体"/>
          <w:color w:val="auto"/>
          <w:sz w:val="32"/>
          <w:szCs w:val="32"/>
        </w:rPr>
        <w:t>一刻不停推进全面从严治党，推动党建工作全面进步全面过硬</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olor w:val="auto"/>
          <w:kern w:val="0"/>
          <w:sz w:val="32"/>
          <w:szCs w:val="32"/>
          <w:lang w:val="en-US" w:eastAsia="zh-CN"/>
        </w:rPr>
      </w:pPr>
      <w:r>
        <w:rPr>
          <w:rFonts w:hint="eastAsia" w:ascii="Times New Roman" w:hAnsi="Times New Roman" w:eastAsia="楷体_GB2312" w:cs="楷体_GB2312"/>
          <w:color w:val="auto"/>
          <w:kern w:val="2"/>
          <w:sz w:val="32"/>
          <w:szCs w:val="32"/>
          <w:lang w:val="en-US" w:eastAsia="zh-CN"/>
        </w:rPr>
        <w:t>26.推进全面从严治党向纵深发展。</w:t>
      </w:r>
      <w:r>
        <w:rPr>
          <w:rFonts w:hint="eastAsia" w:eastAsia="仿宋_GB2312"/>
          <w:sz w:val="32"/>
          <w:szCs w:val="32"/>
        </w:rPr>
        <w:t>认真贯彻《党委（党组）落实全面从严治党主体责任规定》，落实全市警示教育大会精神</w:t>
      </w:r>
      <w:r>
        <w:rPr>
          <w:rFonts w:hint="eastAsia" w:eastAsia="仿宋_GB2312"/>
          <w:sz w:val="32"/>
          <w:szCs w:val="32"/>
          <w:lang w:eastAsia="zh-CN"/>
        </w:rPr>
        <w:t>，</w:t>
      </w:r>
      <w:r>
        <w:rPr>
          <w:rFonts w:hint="eastAsia" w:eastAsia="仿宋_GB2312"/>
          <w:sz w:val="32"/>
          <w:szCs w:val="32"/>
          <w:lang w:val="en-US" w:eastAsia="zh-CN"/>
        </w:rPr>
        <w:t>召开学院全面从严治党工作会和警示教育大会。压紧压实主体责任，指导各二级党组织制订并落实全面从严治党任务清单，</w:t>
      </w:r>
      <w:r>
        <w:rPr>
          <w:rFonts w:hint="eastAsia" w:ascii="仿宋_GB2312" w:hAnsi="仿宋_GB2312" w:eastAsia="仿宋_GB2312" w:cs="仿宋_GB2312"/>
          <w:sz w:val="32"/>
          <w:szCs w:val="32"/>
        </w:rPr>
        <w:t>推动工作提质增效</w:t>
      </w:r>
      <w:r>
        <w:rPr>
          <w:rFonts w:hint="eastAsia" w:eastAsia="仿宋_GB2312"/>
          <w:sz w:val="32"/>
          <w:szCs w:val="32"/>
          <w:lang w:val="en-US" w:eastAsia="zh-CN"/>
        </w:rPr>
        <w:t>。</w:t>
      </w:r>
      <w:r>
        <w:rPr>
          <w:rFonts w:hint="eastAsia" w:ascii="仿宋_GB2312" w:hAnsi="仿宋_GB2312" w:eastAsia="仿宋_GB2312" w:cs="仿宋_GB2312"/>
          <w:sz w:val="32"/>
          <w:szCs w:val="32"/>
        </w:rPr>
        <w:t>扎实开展全面从严治党考核和政治生态</w:t>
      </w:r>
      <w:r>
        <w:rPr>
          <w:rFonts w:hint="eastAsia" w:ascii="仿宋_GB2312" w:hAnsi="仿宋_GB2312" w:eastAsia="仿宋_GB2312" w:cs="仿宋_GB2312"/>
          <w:sz w:val="32"/>
          <w:szCs w:val="32"/>
          <w:lang w:val="en-US" w:eastAsia="zh-CN"/>
        </w:rPr>
        <w:t>分析</w:t>
      </w:r>
      <w:r>
        <w:rPr>
          <w:rFonts w:hint="eastAsia" w:ascii="仿宋_GB2312" w:hAnsi="仿宋_GB2312" w:eastAsia="仿宋_GB2312" w:cs="仿宋_GB2312"/>
          <w:sz w:val="32"/>
          <w:szCs w:val="32"/>
        </w:rPr>
        <w:t>研判，</w:t>
      </w:r>
      <w:r>
        <w:rPr>
          <w:rFonts w:hint="eastAsia" w:eastAsia="仿宋_GB2312"/>
          <w:sz w:val="32"/>
          <w:szCs w:val="32"/>
          <w:lang w:val="en-US" w:eastAsia="zh-CN"/>
        </w:rPr>
        <w:t>强化考核成果运用。</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default" w:ascii="Times New Roman" w:hAnsi="Times New Roman" w:eastAsia="仿宋_GB2312"/>
          <w:color w:val="auto"/>
          <w:kern w:val="0"/>
          <w:sz w:val="32"/>
          <w:szCs w:val="32"/>
          <w:lang w:val="en-US" w:eastAsia="zh-CN"/>
        </w:rPr>
      </w:pPr>
      <w:r>
        <w:rPr>
          <w:rFonts w:hint="eastAsia" w:eastAsia="楷体_GB2312" w:cs="楷体_GB2312"/>
          <w:sz w:val="32"/>
          <w:szCs w:val="32"/>
        </w:rPr>
        <w:t>27.着力增强基层党组织政治功能和组织功能。</w:t>
      </w:r>
      <w:r>
        <w:rPr>
          <w:rFonts w:hint="eastAsia" w:eastAsia="仿宋_GB2312"/>
          <w:kern w:val="0"/>
          <w:sz w:val="32"/>
          <w:szCs w:val="32"/>
        </w:rPr>
        <w:t>认真落实《中国共产党普通高等学校基层组织工作条例》《</w:t>
      </w:r>
      <w:r>
        <w:rPr>
          <w:rFonts w:hint="eastAsia" w:eastAsia="仿宋_GB2312"/>
          <w:kern w:val="0"/>
          <w:sz w:val="32"/>
          <w:szCs w:val="32"/>
          <w:lang w:val="en-US" w:eastAsia="zh-CN"/>
        </w:rPr>
        <w:t>中国共产</w:t>
      </w:r>
      <w:r>
        <w:rPr>
          <w:rFonts w:hint="eastAsia" w:eastAsia="仿宋_GB2312"/>
          <w:kern w:val="0"/>
          <w:sz w:val="32"/>
          <w:szCs w:val="32"/>
        </w:rPr>
        <w:t>党支部工作条例</w:t>
      </w:r>
      <w:r>
        <w:rPr>
          <w:rFonts w:hint="eastAsia" w:eastAsia="仿宋_GB2312"/>
          <w:kern w:val="0"/>
          <w:sz w:val="32"/>
          <w:szCs w:val="32"/>
          <w:lang w:eastAsia="zh-CN"/>
        </w:rPr>
        <w:t>（</w:t>
      </w:r>
      <w:r>
        <w:rPr>
          <w:rFonts w:hint="eastAsia" w:eastAsia="仿宋_GB2312"/>
          <w:kern w:val="0"/>
          <w:sz w:val="32"/>
          <w:szCs w:val="32"/>
          <w:lang w:val="en-US" w:eastAsia="zh-CN"/>
        </w:rPr>
        <w:t>试行</w:t>
      </w:r>
      <w:r>
        <w:rPr>
          <w:rFonts w:hint="eastAsia" w:eastAsia="仿宋_GB2312"/>
          <w:kern w:val="0"/>
          <w:sz w:val="32"/>
          <w:szCs w:val="32"/>
          <w:lang w:eastAsia="zh-CN"/>
        </w:rPr>
        <w:t>）</w:t>
      </w:r>
      <w:r>
        <w:rPr>
          <w:rFonts w:hint="eastAsia" w:eastAsia="仿宋_GB2312"/>
          <w:kern w:val="0"/>
          <w:sz w:val="32"/>
          <w:szCs w:val="32"/>
        </w:rPr>
        <w:t>》，进一步完善二级学院党总支会议和党政联席会议制度，强化二级学院党组织政治功能、政治责任，健全集体领导、党政分工合作、协调运行的工作机制。坚持抓基层打基础，以做好党建基本标准入院检查反馈意见整改为契机，进一步加强基层党组织标准化规范化建设。根据上级要求，做好优秀共产党员、优秀党务工作者和先进党支部评选表彰工作。</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Times New Roman" w:hAnsi="Times New Roman" w:eastAsia="仿宋_GB2312" w:cs="仿宋_GB2312"/>
          <w:color w:val="auto"/>
          <w:sz w:val="32"/>
          <w:szCs w:val="32"/>
          <w:lang w:eastAsia="zh-CN"/>
        </w:rPr>
      </w:pPr>
      <w:r>
        <w:rPr>
          <w:rFonts w:hint="eastAsia" w:ascii="Times New Roman" w:hAnsi="Times New Roman" w:eastAsia="楷体_GB2312" w:cs="楷体_GB2312"/>
          <w:color w:val="auto"/>
          <w:kern w:val="2"/>
          <w:sz w:val="32"/>
          <w:szCs w:val="32"/>
          <w:lang w:val="en-US" w:eastAsia="zh-CN"/>
        </w:rPr>
        <w:t>28.</w:t>
      </w:r>
      <w:r>
        <w:rPr>
          <w:rFonts w:hint="eastAsia" w:ascii="Times New Roman" w:hAnsi="Times New Roman" w:eastAsia="楷体_GB2312" w:cs="楷体_GB2312"/>
          <w:color w:val="auto"/>
          <w:sz w:val="32"/>
          <w:szCs w:val="32"/>
        </w:rPr>
        <w:t>深入开展院内巡察</w:t>
      </w:r>
      <w:r>
        <w:rPr>
          <w:rFonts w:hint="eastAsia" w:eastAsia="楷体_GB2312" w:cs="楷体_GB2312"/>
          <w:color w:val="auto"/>
          <w:sz w:val="32"/>
          <w:szCs w:val="32"/>
          <w:lang w:val="en-US" w:eastAsia="zh-CN"/>
        </w:rPr>
        <w:t>和审计监督</w:t>
      </w:r>
      <w:r>
        <w:rPr>
          <w:rFonts w:hint="eastAsia" w:ascii="Times New Roman" w:hAnsi="Times New Roman" w:eastAsia="仿宋_GB2312"/>
          <w:color w:val="auto"/>
          <w:sz w:val="32"/>
          <w:szCs w:val="32"/>
          <w:lang w:eastAsia="zh-CN"/>
        </w:rPr>
        <w:t>。</w:t>
      </w:r>
      <w:r>
        <w:rPr>
          <w:rFonts w:hint="eastAsia" w:ascii="Times New Roman" w:hAnsi="Times New Roman" w:eastAsia="仿宋_GB2312" w:cs="仿宋_GB2312"/>
          <w:color w:val="auto"/>
          <w:sz w:val="32"/>
          <w:szCs w:val="32"/>
        </w:rPr>
        <w:t>认真落实《关于加强北京市属高校巡察工作的意见》，</w:t>
      </w:r>
      <w:r>
        <w:rPr>
          <w:rFonts w:hint="eastAsia" w:eastAsia="仿宋_GB2312" w:cs="仿宋_GB2312"/>
          <w:color w:val="auto"/>
          <w:sz w:val="32"/>
          <w:szCs w:val="32"/>
          <w:lang w:val="en-US" w:eastAsia="zh-CN"/>
        </w:rPr>
        <w:t>加强专项监督</w:t>
      </w:r>
      <w:r>
        <w:rPr>
          <w:rFonts w:hint="eastAsia" w:eastAsia="仿宋_GB2312" w:cs="仿宋_GB2312"/>
          <w:color w:val="auto"/>
          <w:sz w:val="32"/>
          <w:szCs w:val="32"/>
          <w:lang w:eastAsia="zh-CN"/>
        </w:rPr>
        <w:t>，</w:t>
      </w:r>
      <w:r>
        <w:rPr>
          <w:rFonts w:hint="eastAsia" w:eastAsia="仿宋_GB2312" w:cs="仿宋_GB2312"/>
          <w:color w:val="auto"/>
          <w:sz w:val="32"/>
          <w:szCs w:val="32"/>
          <w:lang w:val="en-US" w:eastAsia="zh-CN"/>
        </w:rPr>
        <w:t>持续</w:t>
      </w:r>
      <w:r>
        <w:rPr>
          <w:rFonts w:hint="eastAsia" w:ascii="Times New Roman" w:hAnsi="Times New Roman" w:eastAsia="仿宋_GB2312" w:cs="仿宋_GB2312"/>
          <w:color w:val="auto"/>
          <w:sz w:val="32"/>
          <w:szCs w:val="32"/>
        </w:rPr>
        <w:t>推动院内巡察整改，做实后半篇文章。全面总结梳理三届党委巡察共性问题，深化和巩固巡察成果运用。统筹谋划</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科学研制新一届党委巡察工作规划</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充分发挥内部审计监督职能，推进审计监督全覆盖和审计结果运用</w:t>
      </w:r>
      <w:r>
        <w:rPr>
          <w:rFonts w:hint="eastAsia" w:eastAsia="仿宋_GB2312" w:cs="仿宋_GB2312"/>
          <w:color w:val="auto"/>
          <w:sz w:val="32"/>
          <w:szCs w:val="32"/>
          <w:lang w:eastAsia="zh-CN"/>
        </w:rPr>
        <w:t>，</w:t>
      </w:r>
      <w:r>
        <w:rPr>
          <w:rFonts w:hint="eastAsia" w:ascii="Times New Roman" w:hAnsi="Times New Roman" w:eastAsia="仿宋_GB2312" w:cs="仿宋_GB2312"/>
          <w:color w:val="auto"/>
          <w:sz w:val="32"/>
          <w:szCs w:val="32"/>
        </w:rPr>
        <w:t>推动构建监督合力</w:t>
      </w:r>
      <w:r>
        <w:rPr>
          <w:rFonts w:hint="eastAsia"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r>
        <w:rPr>
          <w:rFonts w:hint="eastAsia" w:ascii="Times New Roman" w:hAnsi="Times New Roman" w:eastAsia="楷体_GB2312" w:cs="楷体_GB2312"/>
          <w:b w:val="0"/>
          <w:bCs w:val="0"/>
          <w:color w:val="auto"/>
          <w:sz w:val="32"/>
          <w:szCs w:val="32"/>
          <w:lang w:val="en-US" w:eastAsia="zh-CN"/>
        </w:rPr>
        <w:t>29.</w:t>
      </w:r>
      <w:r>
        <w:rPr>
          <w:rFonts w:hint="eastAsia" w:eastAsia="楷体_GB2312" w:cs="楷体_GB2312"/>
          <w:b w:val="0"/>
          <w:bCs w:val="0"/>
          <w:color w:val="auto"/>
          <w:sz w:val="32"/>
          <w:szCs w:val="32"/>
          <w:lang w:val="en-US" w:eastAsia="zh-CN"/>
        </w:rPr>
        <w:t>持续推进</w:t>
      </w:r>
      <w:r>
        <w:rPr>
          <w:rFonts w:hint="eastAsia" w:ascii="Times New Roman" w:hAnsi="Times New Roman" w:eastAsia="楷体_GB2312" w:cs="楷体_GB2312"/>
          <w:b w:val="0"/>
          <w:bCs w:val="0"/>
          <w:color w:val="auto"/>
          <w:sz w:val="32"/>
          <w:szCs w:val="32"/>
        </w:rPr>
        <w:t>正风肃纪反腐工作。</w:t>
      </w:r>
      <w:r>
        <w:rPr>
          <w:rFonts w:hint="eastAsia" w:eastAsia="仿宋_GB2312"/>
          <w:sz w:val="32"/>
          <w:szCs w:val="32"/>
        </w:rPr>
        <w:t>强化政治监督，一体推进学院党委主体责任与纪委监督责任。</w:t>
      </w:r>
      <w:r>
        <w:rPr>
          <w:rFonts w:hint="eastAsia" w:eastAsia="仿宋_GB2312"/>
          <w:sz w:val="32"/>
          <w:szCs w:val="32"/>
          <w:lang w:val="en-US" w:eastAsia="zh-CN"/>
        </w:rPr>
        <w:t>进一步</w:t>
      </w:r>
      <w:r>
        <w:rPr>
          <w:rFonts w:hint="eastAsia" w:eastAsia="仿宋_GB2312"/>
          <w:sz w:val="32"/>
          <w:szCs w:val="32"/>
        </w:rPr>
        <w:t>加强对“一把手”和领导班子监督工作的调查研究，制定完善学院监督工作任务清单。严格落实中央八项规定精神，</w:t>
      </w:r>
      <w:r>
        <w:rPr>
          <w:rFonts w:hint="eastAsia" w:eastAsia="仿宋_GB2312"/>
          <w:sz w:val="32"/>
          <w:szCs w:val="32"/>
          <w:lang w:val="en-US" w:eastAsia="zh-CN"/>
        </w:rPr>
        <w:t>坚决纠治“四风”。</w:t>
      </w:r>
      <w:r>
        <w:rPr>
          <w:rFonts w:hint="eastAsia" w:eastAsia="仿宋_GB2312"/>
          <w:sz w:val="32"/>
          <w:szCs w:val="32"/>
        </w:rPr>
        <w:t>深入开展新时代廉洁文化建设和师德师风建设。充分运用监督执纪“四种形态”，不断深化“三不腐”一体推进。</w:t>
      </w:r>
      <w:r>
        <w:rPr>
          <w:rFonts w:hint="eastAsia" w:eastAsia="仿宋_GB2312"/>
          <w:sz w:val="32"/>
          <w:szCs w:val="32"/>
          <w:lang w:val="en-US" w:eastAsia="zh-CN"/>
        </w:rPr>
        <w:t>按照上级的部署和要求，认真开展纪检监察干部队伍教育整顿，不断</w:t>
      </w:r>
      <w:r>
        <w:rPr>
          <w:rFonts w:hint="eastAsia" w:eastAsia="仿宋_GB2312"/>
          <w:sz w:val="32"/>
          <w:szCs w:val="32"/>
        </w:rPr>
        <w:t>加强</w:t>
      </w:r>
      <w:r>
        <w:rPr>
          <w:rFonts w:hint="eastAsia" w:eastAsia="仿宋_GB2312"/>
          <w:sz w:val="32"/>
          <w:szCs w:val="32"/>
          <w:lang w:val="en-US" w:eastAsia="zh-CN"/>
        </w:rPr>
        <w:t>学院</w:t>
      </w:r>
      <w:r>
        <w:rPr>
          <w:rFonts w:hint="eastAsia" w:eastAsia="仿宋_GB2312"/>
          <w:sz w:val="32"/>
          <w:szCs w:val="32"/>
        </w:rPr>
        <w:t>纪检监察队伍建设。</w:t>
      </w: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3</w:t>
      </w:r>
      <w:r>
        <w:rPr>
          <w:rFonts w:eastAsia="仿宋_GB2312"/>
          <w:sz w:val="28"/>
        </w:rPr>
        <w:t>年</w:t>
      </w:r>
      <w:r>
        <w:rPr>
          <w:rFonts w:hint="eastAsia" w:eastAsia="仿宋_GB2312"/>
          <w:sz w:val="28"/>
          <w:lang w:val="en-US" w:eastAsia="zh-CN"/>
        </w:rPr>
        <w:t>3</w:t>
      </w:r>
      <w:r>
        <w:rPr>
          <w:rFonts w:eastAsia="仿宋_GB2312"/>
          <w:sz w:val="28"/>
        </w:rPr>
        <w:t>月</w:t>
      </w:r>
      <w:r>
        <w:rPr>
          <w:rFonts w:hint="eastAsia" w:eastAsia="仿宋_GB2312"/>
          <w:sz w:val="28"/>
          <w:lang w:val="en-US" w:eastAsia="zh-CN"/>
        </w:rPr>
        <w:t>10</w:t>
      </w:r>
      <w:r>
        <w:rPr>
          <w:rFonts w:eastAsia="仿宋_GB2312"/>
          <w:sz w:val="28"/>
        </w:rPr>
        <w:t>日印发</w:t>
      </w:r>
    </w:p>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42.05pt;mso-position-horizontal:outside;mso-position-horizontal-relative:margin;mso-wrap-style:none;z-index:251659264;mso-width-relative:page;mso-height-relative:page;" filled="f" stroked="f" coordsize="21600,21600" o:gfxdata="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I3dNQAAAAHAQAADwAAAAAAAAABACAAAAAiAAAAZHJzL2Rvd25yZXYueG1sUEsB&#10;AhQAFAAAAAgAh07iQGrxm4v5AQAAAQQAAA4AAAAAAAAAAQAgAAAAIwEAAGRycy9lMm9Eb2MueG1s&#10;UEsFBgAAAAAGAAYAWQEAAI4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ED4349"/>
    <w:rsid w:val="0C3D03F2"/>
    <w:rsid w:val="0C41029C"/>
    <w:rsid w:val="0C7B0F8B"/>
    <w:rsid w:val="0C845BEF"/>
    <w:rsid w:val="0C8B1A4A"/>
    <w:rsid w:val="0CA85443"/>
    <w:rsid w:val="0E1B522C"/>
    <w:rsid w:val="0E743BCE"/>
    <w:rsid w:val="0F5576BB"/>
    <w:rsid w:val="0FB91C2B"/>
    <w:rsid w:val="0FD52A61"/>
    <w:rsid w:val="0FDC376D"/>
    <w:rsid w:val="10217675"/>
    <w:rsid w:val="10CB3597"/>
    <w:rsid w:val="12BF0206"/>
    <w:rsid w:val="132E255A"/>
    <w:rsid w:val="137C3E5C"/>
    <w:rsid w:val="14205C34"/>
    <w:rsid w:val="14D959F5"/>
    <w:rsid w:val="150A601E"/>
    <w:rsid w:val="177207C7"/>
    <w:rsid w:val="19082E26"/>
    <w:rsid w:val="19EB097E"/>
    <w:rsid w:val="1A257270"/>
    <w:rsid w:val="1AA32939"/>
    <w:rsid w:val="1B0C1DB2"/>
    <w:rsid w:val="1B407A44"/>
    <w:rsid w:val="1B517BA6"/>
    <w:rsid w:val="1BF626C3"/>
    <w:rsid w:val="1C3F1085"/>
    <w:rsid w:val="1E2E42B4"/>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A4E1E5C"/>
    <w:rsid w:val="2B9E478D"/>
    <w:rsid w:val="2BCA3D60"/>
    <w:rsid w:val="2BEB48B6"/>
    <w:rsid w:val="2C306B2E"/>
    <w:rsid w:val="2C526E62"/>
    <w:rsid w:val="2C555DB3"/>
    <w:rsid w:val="2C67659D"/>
    <w:rsid w:val="2CD16B5C"/>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8F76578"/>
    <w:rsid w:val="39656507"/>
    <w:rsid w:val="39AF77BF"/>
    <w:rsid w:val="3A072462"/>
    <w:rsid w:val="3A10608A"/>
    <w:rsid w:val="3A774A53"/>
    <w:rsid w:val="3A7B204F"/>
    <w:rsid w:val="3C4C0839"/>
    <w:rsid w:val="3C75728C"/>
    <w:rsid w:val="3C7E1027"/>
    <w:rsid w:val="3C9B3888"/>
    <w:rsid w:val="3E091AA4"/>
    <w:rsid w:val="3E6C4797"/>
    <w:rsid w:val="3E746645"/>
    <w:rsid w:val="3EF85104"/>
    <w:rsid w:val="3F0D65C9"/>
    <w:rsid w:val="3F4E4553"/>
    <w:rsid w:val="3FC24297"/>
    <w:rsid w:val="3FCC69FD"/>
    <w:rsid w:val="4147254C"/>
    <w:rsid w:val="419C4FC6"/>
    <w:rsid w:val="428455E3"/>
    <w:rsid w:val="431E34F4"/>
    <w:rsid w:val="43463E52"/>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C66B4F"/>
    <w:rsid w:val="50F07AFB"/>
    <w:rsid w:val="511E7FC6"/>
    <w:rsid w:val="52A53D62"/>
    <w:rsid w:val="536D011B"/>
    <w:rsid w:val="545E797B"/>
    <w:rsid w:val="54C61734"/>
    <w:rsid w:val="5511245D"/>
    <w:rsid w:val="552F1E5E"/>
    <w:rsid w:val="55407EEE"/>
    <w:rsid w:val="55700DEF"/>
    <w:rsid w:val="55701085"/>
    <w:rsid w:val="55954627"/>
    <w:rsid w:val="55EA2CC2"/>
    <w:rsid w:val="562B1B9F"/>
    <w:rsid w:val="579237AF"/>
    <w:rsid w:val="590374F4"/>
    <w:rsid w:val="59270ED6"/>
    <w:rsid w:val="59A70F49"/>
    <w:rsid w:val="59C44D46"/>
    <w:rsid w:val="5A7A7E04"/>
    <w:rsid w:val="5C145707"/>
    <w:rsid w:val="5C89467B"/>
    <w:rsid w:val="5E180794"/>
    <w:rsid w:val="5E993878"/>
    <w:rsid w:val="5F641CB7"/>
    <w:rsid w:val="5FBB6B20"/>
    <w:rsid w:val="60081CAE"/>
    <w:rsid w:val="60A86070"/>
    <w:rsid w:val="61D46FF0"/>
    <w:rsid w:val="6284160B"/>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7074712E"/>
    <w:rsid w:val="717B717A"/>
    <w:rsid w:val="71EC0320"/>
    <w:rsid w:val="72A2709C"/>
    <w:rsid w:val="742E634B"/>
    <w:rsid w:val="74534466"/>
    <w:rsid w:val="74795229"/>
    <w:rsid w:val="74F512D6"/>
    <w:rsid w:val="75BC2E6D"/>
    <w:rsid w:val="763B46F3"/>
    <w:rsid w:val="76930EDC"/>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2"/>
    <w:semiHidden/>
    <w:qFormat/>
    <w:uiPriority w:val="0"/>
    <w:rPr>
      <w:rFonts w:ascii="Cambria" w:hAnsi="Cambria" w:eastAsia="宋体" w:cs="黑体"/>
      <w:b/>
      <w:bCs/>
      <w:kern w:val="2"/>
      <w:sz w:val="32"/>
      <w:szCs w:val="32"/>
    </w:rPr>
  </w:style>
  <w:style w:type="character" w:customStyle="1" w:styleId="36">
    <w:name w:val="标题 1 字符"/>
    <w:basedOn w:val="23"/>
    <w:link w:val="3"/>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11</Pages>
  <Words>5713</Words>
  <Characters>5791</Characters>
  <Lines>90</Lines>
  <Paragraphs>25</Paragraphs>
  <TotalTime>2</TotalTime>
  <ScaleCrop>false</ScaleCrop>
  <LinksUpToDate>false</LinksUpToDate>
  <CharactersWithSpaces>5814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2023-02-15T08:01:00Z</cp:lastPrinted>
  <dcterms:modified xsi:type="dcterms:W3CDTF">2023-03-13T02:47:01Z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