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7A" w:rsidRDefault="00010B7A" w:rsidP="00010B7A">
      <w:pPr>
        <w:rPr>
          <w:rFonts w:ascii="黑体" w:eastAsia="黑体" w:hAnsi="宋体" w:cs="宋体" w:hint="eastAsia"/>
          <w:kern w:val="0"/>
          <w:sz w:val="30"/>
          <w:szCs w:val="30"/>
        </w:rPr>
      </w:pPr>
    </w:p>
    <w:p w:rsidR="008F4603" w:rsidRPr="008F4603" w:rsidRDefault="008F4603" w:rsidP="00010B7A">
      <w:pPr>
        <w:rPr>
          <w:rFonts w:asciiTheme="majorEastAsia" w:eastAsiaTheme="majorEastAsia" w:hAnsiTheme="majorEastAsia"/>
          <w:b/>
          <w:sz w:val="44"/>
          <w:szCs w:val="44"/>
        </w:rPr>
      </w:pPr>
      <w:r w:rsidRPr="008F4603">
        <w:rPr>
          <w:rFonts w:asciiTheme="majorEastAsia" w:eastAsiaTheme="majorEastAsia" w:hAnsiTheme="majorEastAsia" w:hint="eastAsia"/>
          <w:b/>
          <w:sz w:val="44"/>
          <w:szCs w:val="44"/>
        </w:rPr>
        <w:t>中共教育部党组关于学习贯彻习近平总书记</w:t>
      </w:r>
    </w:p>
    <w:p w:rsidR="008F4603" w:rsidRPr="008F4603" w:rsidRDefault="008F4603" w:rsidP="00773160">
      <w:pPr>
        <w:jc w:val="center"/>
        <w:rPr>
          <w:rFonts w:asciiTheme="majorEastAsia" w:eastAsiaTheme="majorEastAsia" w:hAnsiTheme="majorEastAsia"/>
          <w:b/>
          <w:sz w:val="44"/>
          <w:szCs w:val="44"/>
        </w:rPr>
      </w:pPr>
      <w:r w:rsidRPr="008F4603">
        <w:rPr>
          <w:rFonts w:asciiTheme="majorEastAsia" w:eastAsiaTheme="majorEastAsia" w:hAnsiTheme="majorEastAsia" w:hint="eastAsia"/>
          <w:b/>
          <w:sz w:val="44"/>
          <w:szCs w:val="44"/>
        </w:rPr>
        <w:t>教师节重要讲话精神的通知</w:t>
      </w:r>
    </w:p>
    <w:p w:rsidR="008F4603" w:rsidRPr="008F4603" w:rsidRDefault="008F4603" w:rsidP="00773160">
      <w:pPr>
        <w:jc w:val="center"/>
        <w:rPr>
          <w:rFonts w:ascii="楷体_GB2312" w:eastAsia="楷体_GB2312"/>
          <w:b/>
          <w:sz w:val="30"/>
          <w:szCs w:val="30"/>
        </w:rPr>
      </w:pPr>
      <w:r w:rsidRPr="008F4603">
        <w:rPr>
          <w:rFonts w:ascii="楷体_GB2312" w:eastAsia="楷体_GB2312" w:hint="eastAsia"/>
          <w:b/>
          <w:sz w:val="30"/>
          <w:szCs w:val="30"/>
        </w:rPr>
        <w:t>教党〔2014〕32号</w:t>
      </w:r>
    </w:p>
    <w:p w:rsidR="008F4603" w:rsidRPr="008F4603" w:rsidRDefault="008F4603" w:rsidP="00773160">
      <w:pPr>
        <w:spacing w:line="460" w:lineRule="exact"/>
        <w:rPr>
          <w:rFonts w:ascii="仿宋_GB2312" w:eastAsia="仿宋_GB2312"/>
          <w:sz w:val="32"/>
          <w:szCs w:val="32"/>
        </w:rPr>
      </w:pP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各省、自治区、直辖市党委教育工作部门、教育厅(教委)，新疆生产建设兵团教育局，部属各高等学校党委:</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在第30个教师节前夕，习近平、李克强、刘云山、张高丽等中央领导同志亲切接见参加庆祝教师节暨全国教育系统先进集体和先进个人表彰大会的教师代表。习近平总书记专程前往北京师范大学看望慰问教师，与师生代表座谈并发表重要讲话，就如何做一名好老师、努力培养造就一流教师提出了明确要求，极大地鼓舞和激励了全国广大教师和教育工作者。刘延东副总理出席表彰大会，就学习贯彻总书记重要讲话精神进行了全面部署。现就深入学习领会、全面贯彻落实习近平总书记重要讲话精神通知如下。　</w:t>
      </w:r>
    </w:p>
    <w:p w:rsidR="008F4603" w:rsidRPr="00DC7933" w:rsidRDefault="008F4603" w:rsidP="00773160">
      <w:pPr>
        <w:spacing w:line="460" w:lineRule="exact"/>
        <w:rPr>
          <w:rFonts w:ascii="黑体" w:eastAsia="黑体"/>
          <w:sz w:val="32"/>
          <w:szCs w:val="32"/>
        </w:rPr>
      </w:pPr>
      <w:r w:rsidRPr="008F4603">
        <w:rPr>
          <w:rFonts w:ascii="仿宋_GB2312" w:eastAsia="仿宋_GB2312" w:hint="eastAsia"/>
          <w:sz w:val="32"/>
          <w:szCs w:val="32"/>
        </w:rPr>
        <w:t xml:space="preserve">　　</w:t>
      </w:r>
      <w:r w:rsidRPr="00DC7933">
        <w:rPr>
          <w:rFonts w:ascii="黑体" w:eastAsia="黑体" w:hint="eastAsia"/>
          <w:sz w:val="32"/>
          <w:szCs w:val="32"/>
        </w:rPr>
        <w:t xml:space="preserve">一、深刻领会总书记重要讲话的精神实质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总书记的重要讲话，站在塑造灵魂、塑造生命、塑造人，推进国家繁荣、民族振兴、教育发展的高度，突出强调了教师的重要地位和作用；深入论述了做一名好教师要有理想信念、道德情操、扎实学识和仁爱之心；深刻指出培养造就一大批一流教师、不断提高教师队伍的整体素质，是当前和今后一个时期我国教育事业发展的紧迫任务；明确要求各级党委和政府要从战略高度认识教师工作的极端重要性，把加强教师队伍建设作为基础工作来抓，满腔热情关心教师，充分信任、紧紧依靠广大教师，支持优秀人才长期从教、终身从教，使教师成为最受社会尊重的职业。讲话内涵丰富、思想深邃，语重心长、情真意切，充分体现了党中央对广大教师的亲切关怀和对教师成长的殷切期望，是新时期</w:t>
      </w:r>
      <w:r w:rsidRPr="008F4603">
        <w:rPr>
          <w:rFonts w:ascii="仿宋_GB2312" w:eastAsia="仿宋_GB2312" w:hint="eastAsia"/>
          <w:sz w:val="32"/>
          <w:szCs w:val="32"/>
        </w:rPr>
        <w:lastRenderedPageBreak/>
        <w:t xml:space="preserve">教师教育工作的纲领性文献，是进一步加强教师工作的行动指南。学习好、贯彻好、落实好讲话精神，对于全面提升教师队伍质量和水平，落实立德树人根本任务，深化教育领域综合改革，加快推进教育现代化，具有重大而深远的意义。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各地教育部门和各级各类学校要认真学习贯彻习近平总书记重要讲话精神，把思想和行动统一到中央对广大教师的希望和对教师队伍建设的要求上来。要把培养一流教师放到突出位置，以社会主义核心价值观为引领，以推动教师专业成长为重点，以充分发挥教师积极性、主动性、创造性为核心，以改革创新为主线，着力破解教师工作方面存在的体制机制障碍和突出矛盾，努力营造优秀教师不断涌现的良好教育生态。广大教师要深刻领会总书记重要讲话的精神实质，用好教师的标准要求自己，内化于心，外化于行，争做教育改革创新的排头兵，以人格魅力引导学生心灵，以学术造诣开启学生智慧之门。　</w:t>
      </w:r>
    </w:p>
    <w:p w:rsidR="008F4603" w:rsidRPr="00DC7933" w:rsidRDefault="008F4603" w:rsidP="00773160">
      <w:pPr>
        <w:spacing w:line="460" w:lineRule="exact"/>
        <w:rPr>
          <w:rFonts w:ascii="黑体" w:eastAsia="黑体"/>
          <w:sz w:val="32"/>
          <w:szCs w:val="32"/>
        </w:rPr>
      </w:pPr>
      <w:r w:rsidRPr="008F4603">
        <w:rPr>
          <w:rFonts w:ascii="仿宋_GB2312" w:eastAsia="仿宋_GB2312" w:hint="eastAsia"/>
          <w:sz w:val="32"/>
          <w:szCs w:val="32"/>
        </w:rPr>
        <w:t xml:space="preserve">　　</w:t>
      </w:r>
      <w:r w:rsidRPr="00DC7933">
        <w:rPr>
          <w:rFonts w:ascii="黑体" w:eastAsia="黑体" w:hint="eastAsia"/>
          <w:sz w:val="32"/>
          <w:szCs w:val="32"/>
        </w:rPr>
        <w:t xml:space="preserve">二、积极引导广大教师身体力行争做一流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各地教育部门和各级各类学校要积极引导支持广大教师牢记总书记嘱托，把全部精力和满腔真情献给教育事业，在教书育人的工作中不断创造新业绩。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1.引导支持广大教师坚定理想信念，自觉肩负起国家使命和社会责任。牢固树立中国特色社会主义理想信念，自觉做中国特色社会主义共同理想和中华民族伟大复兴中国梦的积极传播者，帮助学生筑梦、追梦、圆梦。身体力行把社会主义核心价值观的要求融入到日常的教育、教学、管理及与学生的交往中，以自己的高尚师德和点滴行为潜移默化影响和激励每一个学生。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2.引导支持广大教师提高道德情操，自觉坚守精神家园和人格底线。带头弘扬社会主义道德和中华传统美德，做以德施教、以德立身的楷模，帮助学生把握好人生方向，扣好人生的第一粒扣子。树立崇高职业理想和坚定职业信念，静下心来教书、潜下心来育人，做爱岗敬业的模范。把追求理想、塑造心灵、传承文明当作人生的最大乐趣，甘为人梯、乐于奉献，在平凡中成就伟</w:t>
      </w:r>
      <w:r w:rsidRPr="008F4603">
        <w:rPr>
          <w:rFonts w:ascii="仿宋_GB2312" w:eastAsia="仿宋_GB2312" w:hint="eastAsia"/>
          <w:sz w:val="32"/>
          <w:szCs w:val="32"/>
        </w:rPr>
        <w:lastRenderedPageBreak/>
        <w:t xml:space="preserve">大。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3.引导支持广大教师掌握扎实学识，自觉刻苦钻研、严谨笃学。牢固树立终身学习的理念，具备扎实的知识功底、过硬的教学能力、勤勉的教学态度、科学的教学方法。准确把握学生成长规律，不断更新专业理念，提高教育教学质量。善于运用新技术提高教学设计、教学实施、教学评价的专业能力，努力使自己成为业务精湛、学生喜爱的高素质教师，始终为学生提供最有效的指导和最好的教育。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4.引导支持广大教师永怀仁爱之心，自觉爱护、尊重、宽容学生。把真情、真心、真诚贯穿教书育人全过程，成为有爱心的好老师。积极用爱培育爱、激发爱、传播爱，做学生的好朋友和贴心人。平等对待每一个学生，用欣赏增强学生信心，用信任树立学生自尊，让所有学生都享受成功的喜悦，成长为有用之才。　</w:t>
      </w:r>
    </w:p>
    <w:p w:rsidR="008F4603" w:rsidRPr="00DC7933" w:rsidRDefault="008F4603" w:rsidP="00773160">
      <w:pPr>
        <w:spacing w:line="460" w:lineRule="exact"/>
        <w:rPr>
          <w:rFonts w:ascii="黑体" w:eastAsia="黑体"/>
          <w:sz w:val="32"/>
          <w:szCs w:val="32"/>
        </w:rPr>
      </w:pPr>
      <w:r w:rsidRPr="008F4603">
        <w:rPr>
          <w:rFonts w:ascii="仿宋_GB2312" w:eastAsia="仿宋_GB2312" w:hint="eastAsia"/>
          <w:sz w:val="32"/>
          <w:szCs w:val="32"/>
        </w:rPr>
        <w:t xml:space="preserve">　　</w:t>
      </w:r>
      <w:r w:rsidRPr="00DC7933">
        <w:rPr>
          <w:rFonts w:ascii="黑体" w:eastAsia="黑体" w:hint="eastAsia"/>
          <w:sz w:val="32"/>
          <w:szCs w:val="32"/>
        </w:rPr>
        <w:t xml:space="preserve">三、多措并举建设高素质一流教师队伍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各地教育部门和学校要在党委政府支持下，拿出切实有效措施，为建设一流教师队伍创造条件，完善机制，营造环境。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1.健全师德建设长效机制，不断营造以德育师的制度环境。要落实教育部中小学和高校师德建设文件要求，建立覆盖各级各类学校的师德建设长效机制体系，推进师德建设进入制度化、规范化轨道。从教师成长的第一步培养环节抓起，形成课堂教学、校园文化和社会实践多位一体的育人平台，特别要深化课程改革，让师德教育进教材、进课堂、进学生头脑。在教师岗前、职后培训中开设师德教育课程，并把一线优秀教师请进课堂，用优秀教师的感人事迹诠释师德内涵。严格师德考核，突出师德激励，强化师德监督，引导广大教师自觉提高师德修养，做学生爱戴敬仰的品行之师、学问之师。对极个别道德败坏、贪赃枉法的教师要依法惩处，坚决清除出教师队伍，对侵害学生的行为零容忍。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2.深化教师教育改革，不断推进教师培养培训的机制创新。要尽快启动实施“卓越教师培养计划”，探索建立高校与地方政府、中小学幼儿园联合培养教师“三位一体”新机制，全面提高</w:t>
      </w:r>
      <w:r w:rsidRPr="008F4603">
        <w:rPr>
          <w:rFonts w:ascii="仿宋_GB2312" w:eastAsia="仿宋_GB2312" w:hint="eastAsia"/>
          <w:sz w:val="32"/>
          <w:szCs w:val="32"/>
        </w:rPr>
        <w:lastRenderedPageBreak/>
        <w:t xml:space="preserve">教师培养质量。进一步深化教师教育课程改革，建构模块化、选择性和实践性的课程结构，不断提高教师培养专业化水平。进一步推进中小学教师培训改革，积极推进网络研修社区建设，着力提高培训的针对性和实效性。依托大中型企业，加强职教教师培养培训基地建设，健全教师定期到企业实践制度，推进职教“双师型”教师队伍建设。推广高校青年教师职业导师制度、产学研践习制度，提高青年教师教育教学能力和实践创新能力。推进特殊教育教师培养培训基地建设，提高特殊教育教师培养培训能力。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3.完善教师管理制度，不断激发教师成长的生机活力。要加快推进教育治理体系和治理能力现代化，建设现代学校制度，使教师在办学模式、育人方式、资源配置、人事管理等方面享有充分的知情权、参与权、表达权和监督权，提升教师主体意识。探索义务教育教师“县管校聘”等管理模式，让名师名校长流动起来。加速构建教师队伍建设标准体系，规范引领教师专业发展。扩大中小学职称制度改革实施范围，推进中小学校长职级制改革。改变单纯以绩效为指标的教师考核制度，构建多元开放、科学合理的评价机制，促进教师专业成长和持续发展。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4.提高教师地位待遇，不断优化教师发展的人文环境。要加强顶层设计，关心教师职业成就感、自豪感和幸福感，构建新时期的尊师文化，提升教师职业声望。要保障教师地位，完善教师表彰奖励制度。强化教师工资保障机制，依法保证教师平均工资水平不低于或者高于当地公务员的水平，特别对长期在农村基层和艰苦边远地区工作的教师实行工资倾斜政策，当前要进一步落实好集中连片特困地区乡村教师生活补助政策。落实好农村教师周转房政策，帮助农村教师解决住房困难。关心高校青年教师生活，帮助青年教师解决住房等困难。　</w:t>
      </w:r>
    </w:p>
    <w:p w:rsidR="008F4603" w:rsidRPr="00DC7933" w:rsidRDefault="008F4603" w:rsidP="00773160">
      <w:pPr>
        <w:spacing w:line="460" w:lineRule="exact"/>
        <w:rPr>
          <w:rFonts w:ascii="黑体" w:eastAsia="黑体"/>
          <w:sz w:val="32"/>
          <w:szCs w:val="32"/>
        </w:rPr>
      </w:pPr>
      <w:r w:rsidRPr="008F4603">
        <w:rPr>
          <w:rFonts w:ascii="仿宋_GB2312" w:eastAsia="仿宋_GB2312" w:hint="eastAsia"/>
          <w:sz w:val="32"/>
          <w:szCs w:val="32"/>
        </w:rPr>
        <w:t xml:space="preserve">　　</w:t>
      </w:r>
      <w:r w:rsidRPr="00DC7933">
        <w:rPr>
          <w:rFonts w:ascii="黑体" w:eastAsia="黑体" w:hint="eastAsia"/>
          <w:sz w:val="32"/>
          <w:szCs w:val="32"/>
        </w:rPr>
        <w:t xml:space="preserve">四、迅速掀起学习宣传贯彻总书记重要讲话精神的热潮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各地教育部门和各级各类学校要把学习贯彻习近平总书记重要讲话精神作为重大政治任务摆上重要议事日程。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1.加强领导，全方位多角度深层次学习总书记讲话精神。要</w:t>
      </w:r>
      <w:r w:rsidRPr="008F4603">
        <w:rPr>
          <w:rFonts w:ascii="仿宋_GB2312" w:eastAsia="仿宋_GB2312" w:hint="eastAsia"/>
          <w:sz w:val="32"/>
          <w:szCs w:val="32"/>
        </w:rPr>
        <w:lastRenderedPageBreak/>
        <w:t xml:space="preserve">联系实际，把学习宣传贯彻讲话精神与贯彻落实党的十八大和十八届三中全会精神、习近平总书记系列讲话精神特别是关于教育工作重要论述紧密结合起来，制订切实可行、针对性强的方案。各级领导班子和党员干部要带头学习、先学一步、学深学透。要通过学习培训、座谈研讨、专家解读等多种方式，切实提高学习效果。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2.创新形式，迅速形成学习宣传贯彻总书记讲话精神的强大声势。充分利用报刊、广播、电视、网络等媒体开设专栏、专版，举办学习讨论会、征文演讲等生动有效的活动，帮助广大干部师生全面理解和准确把握讲话的丰富内涵、精神实质。要广泛学习宣传受表彰教师的感人事迹，推广国家级教学成果奖获奖成果，组织好“全国教书育人楷模宣传月”</w:t>
      </w:r>
      <w:r w:rsidR="00007E10">
        <w:rPr>
          <w:rFonts w:ascii="仿宋_GB2312" w:eastAsia="仿宋_GB2312" w:hint="eastAsia"/>
          <w:sz w:val="32"/>
          <w:szCs w:val="32"/>
        </w:rPr>
        <w:t>、</w:t>
      </w:r>
      <w:r w:rsidRPr="008F4603">
        <w:rPr>
          <w:rFonts w:ascii="仿宋_GB2312" w:eastAsia="仿宋_GB2312" w:hint="eastAsia"/>
          <w:sz w:val="32"/>
          <w:szCs w:val="32"/>
        </w:rPr>
        <w:t xml:space="preserve">“寻找身边的张丽莉”等活动，集中报道一批优秀教师典型，营造尊师重教良好社会风尚。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3.长远谋划，深入开展教师队伍建设制度创新。要发动教育领域专家学者和优秀一线教师，认真开展政策研究，努力构建中国特色教师队伍建设制度体系。着力解决影响教育改革发展、人民群众关心的热点难点问题，使学习贯彻总书记讲话精神的过程成为破解发展难题、推进综合改革、提升工作水平的过程。　</w:t>
      </w:r>
    </w:p>
    <w:p w:rsidR="008F4603" w:rsidRPr="008F4603" w:rsidRDefault="008F4603" w:rsidP="00773160">
      <w:pPr>
        <w:spacing w:line="460" w:lineRule="exact"/>
        <w:rPr>
          <w:rFonts w:ascii="仿宋_GB2312" w:eastAsia="仿宋_GB2312"/>
          <w:sz w:val="32"/>
          <w:szCs w:val="32"/>
        </w:rPr>
      </w:pPr>
      <w:r w:rsidRPr="008F4603">
        <w:rPr>
          <w:rFonts w:ascii="仿宋_GB2312" w:eastAsia="仿宋_GB2312" w:hint="eastAsia"/>
          <w:sz w:val="32"/>
          <w:szCs w:val="32"/>
        </w:rPr>
        <w:t xml:space="preserve">　　各地教育部门和部属各高等学校学习贯彻习近平总书记教师节重要讲话精神的有关情况请及时报我部。　</w:t>
      </w:r>
    </w:p>
    <w:p w:rsidR="008F4603" w:rsidRDefault="008F4603" w:rsidP="00773160">
      <w:pPr>
        <w:spacing w:line="460" w:lineRule="exact"/>
        <w:rPr>
          <w:rFonts w:ascii="仿宋_GB2312" w:eastAsia="仿宋_GB2312"/>
          <w:sz w:val="32"/>
          <w:szCs w:val="32"/>
        </w:rPr>
      </w:pPr>
    </w:p>
    <w:p w:rsidR="00773160" w:rsidRDefault="00773160" w:rsidP="00773160">
      <w:pPr>
        <w:spacing w:line="460" w:lineRule="exact"/>
        <w:rPr>
          <w:rFonts w:ascii="仿宋_GB2312" w:eastAsia="仿宋_GB2312"/>
          <w:sz w:val="32"/>
          <w:szCs w:val="32"/>
        </w:rPr>
      </w:pPr>
    </w:p>
    <w:p w:rsidR="00773160" w:rsidRDefault="00773160" w:rsidP="00773160">
      <w:pPr>
        <w:spacing w:line="460" w:lineRule="exact"/>
        <w:rPr>
          <w:rFonts w:ascii="仿宋_GB2312" w:eastAsia="仿宋_GB2312"/>
          <w:sz w:val="32"/>
          <w:szCs w:val="32"/>
        </w:rPr>
      </w:pPr>
    </w:p>
    <w:p w:rsidR="008F4603" w:rsidRPr="008F4603" w:rsidRDefault="008F4603" w:rsidP="00773160">
      <w:pPr>
        <w:wordWrap w:val="0"/>
        <w:spacing w:line="460" w:lineRule="exact"/>
        <w:jc w:val="right"/>
        <w:rPr>
          <w:rFonts w:ascii="仿宋_GB2312" w:eastAsia="仿宋_GB2312"/>
          <w:sz w:val="32"/>
          <w:szCs w:val="32"/>
        </w:rPr>
      </w:pPr>
      <w:r w:rsidRPr="008F4603">
        <w:rPr>
          <w:rFonts w:ascii="仿宋_GB2312" w:eastAsia="仿宋_GB2312" w:hint="eastAsia"/>
          <w:sz w:val="32"/>
          <w:szCs w:val="32"/>
        </w:rPr>
        <w:t>中共教育部党组</w:t>
      </w:r>
      <w:r w:rsidR="00773160">
        <w:rPr>
          <w:rFonts w:ascii="仿宋_GB2312" w:eastAsia="仿宋_GB2312" w:hint="eastAsia"/>
          <w:sz w:val="32"/>
          <w:szCs w:val="32"/>
        </w:rPr>
        <w:t xml:space="preserve">        </w:t>
      </w:r>
    </w:p>
    <w:p w:rsidR="008F4603" w:rsidRPr="008F4603" w:rsidRDefault="008F4603" w:rsidP="00773160">
      <w:pPr>
        <w:wordWrap w:val="0"/>
        <w:spacing w:line="460" w:lineRule="exact"/>
        <w:jc w:val="right"/>
        <w:rPr>
          <w:rFonts w:ascii="仿宋_GB2312" w:eastAsia="仿宋_GB2312"/>
          <w:sz w:val="32"/>
          <w:szCs w:val="32"/>
        </w:rPr>
      </w:pPr>
      <w:r w:rsidRPr="008F4603">
        <w:rPr>
          <w:rFonts w:ascii="仿宋_GB2312" w:eastAsia="仿宋_GB2312" w:hint="eastAsia"/>
          <w:sz w:val="32"/>
          <w:szCs w:val="32"/>
        </w:rPr>
        <w:t xml:space="preserve">　　2014年9月11日</w:t>
      </w:r>
      <w:r w:rsidR="00773160">
        <w:rPr>
          <w:rFonts w:ascii="仿宋_GB2312" w:eastAsia="仿宋_GB2312" w:hint="eastAsia"/>
          <w:sz w:val="32"/>
          <w:szCs w:val="32"/>
        </w:rPr>
        <w:t xml:space="preserve">       </w:t>
      </w:r>
    </w:p>
    <w:p w:rsidR="002B235C" w:rsidRPr="00F81883" w:rsidRDefault="002B235C"/>
    <w:sectPr w:rsidR="002B235C" w:rsidRPr="00F81883" w:rsidSect="00714EF7">
      <w:footerReference w:type="default" r:id="rId6"/>
      <w:pgSz w:w="11906" w:h="16838"/>
      <w:pgMar w:top="147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2F0" w:rsidRDefault="006522F0" w:rsidP="00EE7889">
      <w:r>
        <w:separator/>
      </w:r>
    </w:p>
  </w:endnote>
  <w:endnote w:type="continuationSeparator" w:id="1">
    <w:p w:rsidR="006522F0" w:rsidRDefault="006522F0" w:rsidP="00EE78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032"/>
      <w:docPartObj>
        <w:docPartGallery w:val="Page Numbers (Bottom of Page)"/>
        <w:docPartUnique/>
      </w:docPartObj>
    </w:sdtPr>
    <w:sdtContent>
      <w:p w:rsidR="00DD5203" w:rsidRDefault="00744453">
        <w:pPr>
          <w:pStyle w:val="a4"/>
          <w:jc w:val="center"/>
        </w:pPr>
        <w:fldSimple w:instr=" PAGE   \* MERGEFORMAT ">
          <w:r w:rsidR="00010B7A" w:rsidRPr="00010B7A">
            <w:rPr>
              <w:noProof/>
              <w:lang w:val="zh-CN"/>
            </w:rPr>
            <w:t>5</w:t>
          </w:r>
        </w:fldSimple>
      </w:p>
    </w:sdtContent>
  </w:sdt>
  <w:p w:rsidR="00DD5203" w:rsidRDefault="00DD52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2F0" w:rsidRDefault="006522F0" w:rsidP="00EE7889">
      <w:r>
        <w:separator/>
      </w:r>
    </w:p>
  </w:footnote>
  <w:footnote w:type="continuationSeparator" w:id="1">
    <w:p w:rsidR="006522F0" w:rsidRDefault="006522F0" w:rsidP="00EE78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889"/>
    <w:rsid w:val="00005AA8"/>
    <w:rsid w:val="00007E10"/>
    <w:rsid w:val="00010B7A"/>
    <w:rsid w:val="00117356"/>
    <w:rsid w:val="00147B5C"/>
    <w:rsid w:val="002B235C"/>
    <w:rsid w:val="003516AD"/>
    <w:rsid w:val="00355F4F"/>
    <w:rsid w:val="005F58F1"/>
    <w:rsid w:val="006522F0"/>
    <w:rsid w:val="006A2415"/>
    <w:rsid w:val="00714EF7"/>
    <w:rsid w:val="007175B7"/>
    <w:rsid w:val="00744453"/>
    <w:rsid w:val="00773160"/>
    <w:rsid w:val="008F4603"/>
    <w:rsid w:val="00A4365B"/>
    <w:rsid w:val="00AA07B1"/>
    <w:rsid w:val="00B41A7D"/>
    <w:rsid w:val="00BF67BA"/>
    <w:rsid w:val="00CC23D8"/>
    <w:rsid w:val="00DC7933"/>
    <w:rsid w:val="00DD5203"/>
    <w:rsid w:val="00ED48F9"/>
    <w:rsid w:val="00EE7889"/>
    <w:rsid w:val="00F41B69"/>
    <w:rsid w:val="00F81883"/>
    <w:rsid w:val="00FD641D"/>
    <w:rsid w:val="00FE6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78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889"/>
    <w:rPr>
      <w:sz w:val="18"/>
      <w:szCs w:val="18"/>
    </w:rPr>
  </w:style>
  <w:style w:type="paragraph" w:styleId="a4">
    <w:name w:val="footer"/>
    <w:basedOn w:val="a"/>
    <w:link w:val="Char0"/>
    <w:unhideWhenUsed/>
    <w:rsid w:val="00EE7889"/>
    <w:pPr>
      <w:tabs>
        <w:tab w:val="center" w:pos="4153"/>
        <w:tab w:val="right" w:pos="8306"/>
      </w:tabs>
      <w:snapToGrid w:val="0"/>
      <w:jc w:val="left"/>
    </w:pPr>
    <w:rPr>
      <w:sz w:val="18"/>
      <w:szCs w:val="18"/>
    </w:rPr>
  </w:style>
  <w:style w:type="character" w:customStyle="1" w:styleId="Char0">
    <w:name w:val="页脚 Char"/>
    <w:basedOn w:val="a0"/>
    <w:link w:val="a4"/>
    <w:uiPriority w:val="99"/>
    <w:rsid w:val="00EE7889"/>
    <w:rPr>
      <w:sz w:val="18"/>
      <w:szCs w:val="18"/>
    </w:rPr>
  </w:style>
  <w:style w:type="paragraph" w:styleId="a5">
    <w:name w:val="Normal (Web)"/>
    <w:basedOn w:val="a"/>
    <w:uiPriority w:val="99"/>
    <w:semiHidden/>
    <w:unhideWhenUsed/>
    <w:rsid w:val="00EE788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E7889"/>
  </w:style>
  <w:style w:type="paragraph" w:customStyle="1" w:styleId="customunionstyle">
    <w:name w:val="custom_unionstyle"/>
    <w:basedOn w:val="a"/>
    <w:rsid w:val="00F8188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1883"/>
    <w:rPr>
      <w:b/>
      <w:bCs/>
    </w:rPr>
  </w:style>
  <w:style w:type="character" w:styleId="a7">
    <w:name w:val="page number"/>
    <w:basedOn w:val="a0"/>
    <w:rsid w:val="00714EF7"/>
  </w:style>
  <w:style w:type="character" w:styleId="a8">
    <w:name w:val="Hyperlink"/>
    <w:basedOn w:val="a0"/>
    <w:rsid w:val="00714EF7"/>
    <w:rPr>
      <w:color w:val="0000FF"/>
      <w:u w:val="single"/>
    </w:rPr>
  </w:style>
  <w:style w:type="paragraph" w:styleId="a9">
    <w:name w:val="Date"/>
    <w:basedOn w:val="a"/>
    <w:next w:val="a"/>
    <w:link w:val="Char1"/>
    <w:uiPriority w:val="99"/>
    <w:semiHidden/>
    <w:unhideWhenUsed/>
    <w:rsid w:val="00BF67BA"/>
    <w:pPr>
      <w:ind w:leftChars="2500" w:left="100"/>
    </w:pPr>
  </w:style>
  <w:style w:type="character" w:customStyle="1" w:styleId="Char1">
    <w:name w:val="日期 Char"/>
    <w:basedOn w:val="a0"/>
    <w:link w:val="a9"/>
    <w:uiPriority w:val="99"/>
    <w:semiHidden/>
    <w:rsid w:val="00BF67BA"/>
  </w:style>
  <w:style w:type="paragraph" w:styleId="aa">
    <w:name w:val="Balloon Text"/>
    <w:basedOn w:val="a"/>
    <w:link w:val="Char2"/>
    <w:uiPriority w:val="99"/>
    <w:semiHidden/>
    <w:unhideWhenUsed/>
    <w:rsid w:val="00117356"/>
    <w:rPr>
      <w:sz w:val="18"/>
      <w:szCs w:val="18"/>
    </w:rPr>
  </w:style>
  <w:style w:type="character" w:customStyle="1" w:styleId="Char2">
    <w:name w:val="批注框文本 Char"/>
    <w:basedOn w:val="a0"/>
    <w:link w:val="aa"/>
    <w:uiPriority w:val="99"/>
    <w:semiHidden/>
    <w:rsid w:val="00117356"/>
    <w:rPr>
      <w:sz w:val="18"/>
      <w:szCs w:val="18"/>
    </w:rPr>
  </w:style>
</w:styles>
</file>

<file path=word/webSettings.xml><?xml version="1.0" encoding="utf-8"?>
<w:webSettings xmlns:r="http://schemas.openxmlformats.org/officeDocument/2006/relationships" xmlns:w="http://schemas.openxmlformats.org/wordprocessingml/2006/main">
  <w:divs>
    <w:div w:id="485517440">
      <w:bodyDiv w:val="1"/>
      <w:marLeft w:val="0"/>
      <w:marRight w:val="0"/>
      <w:marTop w:val="0"/>
      <w:marBottom w:val="0"/>
      <w:divBdr>
        <w:top w:val="none" w:sz="0" w:space="0" w:color="auto"/>
        <w:left w:val="none" w:sz="0" w:space="0" w:color="auto"/>
        <w:bottom w:val="none" w:sz="0" w:space="0" w:color="auto"/>
        <w:right w:val="none" w:sz="0" w:space="0" w:color="auto"/>
      </w:divBdr>
    </w:div>
    <w:div w:id="21165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547</Words>
  <Characters>3119</Characters>
  <Application>Microsoft Office Word</Application>
  <DocSecurity>0</DocSecurity>
  <Lines>25</Lines>
  <Paragraphs>7</Paragraphs>
  <ScaleCrop>false</ScaleCrop>
  <Company>Lenovo</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cp:lastPrinted>2014-10-07T09:05:00Z</cp:lastPrinted>
  <dcterms:created xsi:type="dcterms:W3CDTF">2014-10-13T02:14:00Z</dcterms:created>
  <dcterms:modified xsi:type="dcterms:W3CDTF">2014-10-13T02:14:00Z</dcterms:modified>
</cp:coreProperties>
</file>