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525" w:rsidRPr="00C95525" w:rsidRDefault="00C95525" w:rsidP="00C95525">
      <w:pPr>
        <w:rPr>
          <w:rFonts w:asciiTheme="minorEastAsia" w:hAnsiTheme="minorEastAsia"/>
          <w:sz w:val="32"/>
        </w:rPr>
      </w:pPr>
      <w:r w:rsidRPr="00C95525">
        <w:rPr>
          <w:rFonts w:asciiTheme="minorEastAsia" w:hAnsiTheme="minorEastAsia" w:hint="eastAsia"/>
          <w:sz w:val="32"/>
        </w:rPr>
        <w:t>附件1</w:t>
      </w:r>
    </w:p>
    <w:p w:rsidR="00A3194D" w:rsidRPr="00FB5D8B" w:rsidRDefault="00A3194D" w:rsidP="00A3194D">
      <w:pPr>
        <w:jc w:val="center"/>
        <w:rPr>
          <w:rFonts w:ascii="华文中宋" w:eastAsia="华文中宋" w:hAnsi="华文中宋"/>
          <w:b/>
          <w:sz w:val="36"/>
        </w:rPr>
      </w:pPr>
      <w:r w:rsidRPr="00FB5D8B">
        <w:rPr>
          <w:rFonts w:ascii="华文中宋" w:eastAsia="华文中宋" w:hAnsi="华文中宋" w:hint="eastAsia"/>
          <w:b/>
          <w:sz w:val="36"/>
        </w:rPr>
        <w:t>北京教育学院</w:t>
      </w:r>
    </w:p>
    <w:p w:rsidR="00A3194D" w:rsidRPr="00FB5D8B" w:rsidRDefault="00A3194D" w:rsidP="00A3194D">
      <w:pPr>
        <w:jc w:val="center"/>
        <w:rPr>
          <w:rFonts w:ascii="华文中宋" w:eastAsia="华文中宋" w:hAnsi="华文中宋"/>
          <w:b/>
          <w:sz w:val="36"/>
        </w:rPr>
      </w:pPr>
      <w:r w:rsidRPr="00FB5D8B">
        <w:rPr>
          <w:rFonts w:ascii="华文中宋" w:eastAsia="华文中宋" w:hAnsi="华文中宋" w:hint="eastAsia"/>
          <w:b/>
          <w:sz w:val="36"/>
        </w:rPr>
        <w:t>开展2018年“12.4”国家宪法日及宪法宣传周</w:t>
      </w:r>
    </w:p>
    <w:p w:rsidR="00887E66" w:rsidRPr="00FB5D8B" w:rsidRDefault="00A3194D" w:rsidP="00A3194D">
      <w:pPr>
        <w:jc w:val="center"/>
        <w:rPr>
          <w:rFonts w:ascii="华文中宋" w:eastAsia="华文中宋" w:hAnsi="华文中宋"/>
          <w:b/>
          <w:sz w:val="36"/>
        </w:rPr>
      </w:pPr>
      <w:r w:rsidRPr="00FB5D8B">
        <w:rPr>
          <w:rFonts w:ascii="华文中宋" w:eastAsia="华文中宋" w:hAnsi="华文中宋" w:hint="eastAsia"/>
          <w:b/>
          <w:sz w:val="36"/>
        </w:rPr>
        <w:t>系列宣传活动方案</w:t>
      </w:r>
    </w:p>
    <w:p w:rsidR="00A3194D" w:rsidRDefault="00A3194D" w:rsidP="00A3194D">
      <w:pPr>
        <w:ind w:firstLineChars="200" w:firstLine="640"/>
        <w:rPr>
          <w:rFonts w:ascii="仿宋" w:eastAsia="仿宋" w:hAnsi="仿宋"/>
          <w:sz w:val="32"/>
        </w:rPr>
      </w:pPr>
    </w:p>
    <w:p w:rsidR="00A3194D" w:rsidRDefault="00A3194D" w:rsidP="00A3194D">
      <w:pPr>
        <w:ind w:firstLineChars="200" w:firstLine="640"/>
        <w:rPr>
          <w:rFonts w:ascii="仿宋" w:eastAsia="仿宋" w:hAnsi="仿宋"/>
          <w:sz w:val="32"/>
        </w:rPr>
      </w:pPr>
      <w:r>
        <w:rPr>
          <w:rFonts w:ascii="仿宋" w:eastAsia="仿宋" w:hAnsi="仿宋" w:hint="eastAsia"/>
          <w:sz w:val="32"/>
        </w:rPr>
        <w:t>为深入贯彻党的十九大精神，</w:t>
      </w:r>
      <w:r w:rsidR="00A521E4">
        <w:rPr>
          <w:rFonts w:ascii="仿宋" w:eastAsia="仿宋" w:hAnsi="仿宋" w:hint="eastAsia"/>
          <w:sz w:val="32"/>
        </w:rPr>
        <w:t>认真学习宣传贯彻</w:t>
      </w:r>
      <w:r>
        <w:rPr>
          <w:rFonts w:ascii="仿宋" w:eastAsia="仿宋" w:hAnsi="仿宋" w:hint="eastAsia"/>
          <w:sz w:val="32"/>
        </w:rPr>
        <w:t>全国及全市教育大会精神，认真落实中央关于深入学习宣传和贯彻实施宪法的决策部署，按照教育部及</w:t>
      </w:r>
      <w:r w:rsidR="004E03C3">
        <w:rPr>
          <w:rFonts w:ascii="仿宋" w:eastAsia="仿宋" w:hAnsi="仿宋" w:hint="eastAsia"/>
          <w:sz w:val="32"/>
        </w:rPr>
        <w:t>北京</w:t>
      </w:r>
      <w:r>
        <w:rPr>
          <w:rFonts w:ascii="仿宋" w:eastAsia="仿宋" w:hAnsi="仿宋" w:hint="eastAsia"/>
          <w:sz w:val="32"/>
        </w:rPr>
        <w:t>市2018年</w:t>
      </w:r>
      <w:r w:rsidR="004E03C3" w:rsidRPr="004E03C3">
        <w:rPr>
          <w:rFonts w:ascii="仿宋" w:eastAsia="仿宋" w:hAnsi="仿宋" w:hint="eastAsia"/>
          <w:sz w:val="32"/>
        </w:rPr>
        <w:t>“12.4”国家宪法日及宪法宣传周系列</w:t>
      </w:r>
      <w:r>
        <w:rPr>
          <w:rFonts w:ascii="仿宋" w:eastAsia="仿宋" w:hAnsi="仿宋" w:hint="eastAsia"/>
          <w:sz w:val="32"/>
        </w:rPr>
        <w:t>宣传活动要求，制定我院相关活动方案如下：</w:t>
      </w:r>
    </w:p>
    <w:p w:rsidR="00A3194D" w:rsidRPr="00A3194D" w:rsidRDefault="00A3194D" w:rsidP="00A3194D">
      <w:pPr>
        <w:pStyle w:val="a5"/>
        <w:numPr>
          <w:ilvl w:val="0"/>
          <w:numId w:val="1"/>
        </w:numPr>
        <w:ind w:firstLineChars="0"/>
        <w:rPr>
          <w:rFonts w:asciiTheme="minorEastAsia" w:hAnsiTheme="minorEastAsia"/>
          <w:b/>
          <w:sz w:val="32"/>
        </w:rPr>
      </w:pPr>
      <w:r w:rsidRPr="00A3194D">
        <w:rPr>
          <w:rFonts w:asciiTheme="minorEastAsia" w:hAnsiTheme="minorEastAsia" w:hint="eastAsia"/>
          <w:b/>
          <w:sz w:val="32"/>
        </w:rPr>
        <w:t>活动主题</w:t>
      </w:r>
    </w:p>
    <w:p w:rsidR="00A3194D" w:rsidRDefault="00A3194D" w:rsidP="00A3194D">
      <w:pPr>
        <w:ind w:left="640"/>
        <w:rPr>
          <w:rFonts w:ascii="仿宋" w:eastAsia="仿宋" w:hAnsi="仿宋"/>
          <w:sz w:val="32"/>
        </w:rPr>
      </w:pPr>
      <w:r>
        <w:rPr>
          <w:rFonts w:ascii="仿宋" w:eastAsia="仿宋" w:hAnsi="仿宋" w:hint="eastAsia"/>
          <w:sz w:val="32"/>
        </w:rPr>
        <w:t>尊崇宪法、学习宪法、遵守宪法、维护宪法、运用宪法</w:t>
      </w:r>
    </w:p>
    <w:p w:rsidR="00A3194D" w:rsidRPr="00A3194D" w:rsidRDefault="00A3194D" w:rsidP="00A3194D">
      <w:pPr>
        <w:pStyle w:val="a5"/>
        <w:numPr>
          <w:ilvl w:val="0"/>
          <w:numId w:val="1"/>
        </w:numPr>
        <w:ind w:firstLineChars="0"/>
        <w:rPr>
          <w:rFonts w:asciiTheme="minorEastAsia" w:hAnsiTheme="minorEastAsia"/>
          <w:b/>
          <w:sz w:val="32"/>
        </w:rPr>
      </w:pPr>
      <w:r w:rsidRPr="00A3194D">
        <w:rPr>
          <w:rFonts w:asciiTheme="minorEastAsia" w:hAnsiTheme="minorEastAsia" w:hint="eastAsia"/>
          <w:b/>
          <w:sz w:val="32"/>
        </w:rPr>
        <w:t>活动时间</w:t>
      </w:r>
    </w:p>
    <w:p w:rsidR="00A3194D" w:rsidRDefault="00A3194D" w:rsidP="00A3194D">
      <w:pPr>
        <w:ind w:firstLineChars="200" w:firstLine="640"/>
        <w:rPr>
          <w:rFonts w:ascii="仿宋" w:eastAsia="仿宋" w:hAnsi="仿宋"/>
          <w:sz w:val="32"/>
        </w:rPr>
      </w:pPr>
      <w:r>
        <w:rPr>
          <w:rFonts w:ascii="仿宋" w:eastAsia="仿宋" w:hAnsi="仿宋" w:hint="eastAsia"/>
          <w:sz w:val="32"/>
        </w:rPr>
        <w:t>国家宪法日系列宣传活动时间为：2018年11月下旬至12月下旬。其中，“宪法宣传周”时间为：2018年12月2日至12月8日。</w:t>
      </w:r>
    </w:p>
    <w:p w:rsidR="00A3194D" w:rsidRPr="00A3194D" w:rsidRDefault="00A3194D" w:rsidP="00A3194D">
      <w:pPr>
        <w:pStyle w:val="a5"/>
        <w:numPr>
          <w:ilvl w:val="0"/>
          <w:numId w:val="1"/>
        </w:numPr>
        <w:ind w:firstLineChars="0"/>
        <w:rPr>
          <w:rFonts w:asciiTheme="minorEastAsia" w:hAnsiTheme="minorEastAsia"/>
          <w:b/>
          <w:sz w:val="32"/>
        </w:rPr>
      </w:pPr>
      <w:r w:rsidRPr="00A3194D">
        <w:rPr>
          <w:rFonts w:asciiTheme="minorEastAsia" w:hAnsiTheme="minorEastAsia" w:hint="eastAsia"/>
          <w:b/>
          <w:sz w:val="32"/>
        </w:rPr>
        <w:t>活动安排</w:t>
      </w:r>
    </w:p>
    <w:p w:rsidR="000D2377" w:rsidRPr="000D2377" w:rsidRDefault="000D2377" w:rsidP="000D2377">
      <w:pPr>
        <w:ind w:firstLineChars="200" w:firstLine="640"/>
        <w:rPr>
          <w:rFonts w:ascii="仿宋" w:eastAsia="仿宋" w:hAnsi="仿宋"/>
          <w:sz w:val="32"/>
        </w:rPr>
      </w:pPr>
      <w:r>
        <w:rPr>
          <w:rFonts w:ascii="仿宋" w:eastAsia="仿宋" w:hAnsi="仿宋" w:hint="eastAsia"/>
          <w:sz w:val="32"/>
        </w:rPr>
        <w:t>1.</w:t>
      </w:r>
      <w:r w:rsidRPr="000D2377">
        <w:rPr>
          <w:rFonts w:ascii="楷体" w:eastAsia="楷体" w:hAnsi="楷体" w:hint="eastAsia"/>
          <w:b/>
          <w:sz w:val="32"/>
        </w:rPr>
        <w:t>组织党委理论学习中心组专题学习宪法。</w:t>
      </w:r>
      <w:r w:rsidRPr="000D2377">
        <w:rPr>
          <w:rFonts w:ascii="仿宋" w:eastAsia="仿宋" w:hAnsi="仿宋" w:hint="eastAsia"/>
          <w:sz w:val="32"/>
        </w:rPr>
        <w:t>把学习宣传习近平总书记全面依法治国理政新理念新思想新战略作为</w:t>
      </w:r>
      <w:r>
        <w:rPr>
          <w:rFonts w:ascii="仿宋" w:eastAsia="仿宋" w:hAnsi="仿宋" w:hint="eastAsia"/>
          <w:sz w:val="32"/>
        </w:rPr>
        <w:t>本次“宪法宣传周”的首要政治任务</w:t>
      </w:r>
      <w:r w:rsidR="00636B9B">
        <w:rPr>
          <w:rFonts w:ascii="仿宋" w:eastAsia="仿宋" w:hAnsi="仿宋" w:hint="eastAsia"/>
          <w:sz w:val="32"/>
        </w:rPr>
        <w:t>。</w:t>
      </w:r>
      <w:r>
        <w:rPr>
          <w:rFonts w:ascii="仿宋" w:eastAsia="仿宋" w:hAnsi="仿宋" w:hint="eastAsia"/>
          <w:sz w:val="32"/>
        </w:rPr>
        <w:t>在“宪法宣传周”期间，组织一次党委理论学习中心组集体学习，深刻领会宪法的精神实质，把握宪法的核心要义。</w:t>
      </w:r>
    </w:p>
    <w:p w:rsidR="000D2377" w:rsidRPr="000D2377" w:rsidRDefault="000D2377" w:rsidP="000D2377">
      <w:pPr>
        <w:ind w:firstLineChars="200" w:firstLine="643"/>
        <w:rPr>
          <w:rFonts w:ascii="楷体" w:eastAsia="楷体" w:hAnsi="楷体"/>
          <w:b/>
          <w:sz w:val="32"/>
        </w:rPr>
      </w:pPr>
      <w:r w:rsidRPr="000D2377">
        <w:rPr>
          <w:rFonts w:ascii="楷体" w:eastAsia="楷体" w:hAnsi="楷体" w:hint="eastAsia"/>
          <w:b/>
          <w:sz w:val="32"/>
        </w:rPr>
        <w:lastRenderedPageBreak/>
        <w:t>2.</w:t>
      </w:r>
      <w:r>
        <w:rPr>
          <w:rFonts w:ascii="楷体" w:eastAsia="楷体" w:hAnsi="楷体" w:hint="eastAsia"/>
          <w:b/>
          <w:sz w:val="32"/>
        </w:rPr>
        <w:t>组织全院教职工积极</w:t>
      </w:r>
      <w:r w:rsidRPr="000D2377">
        <w:rPr>
          <w:rFonts w:ascii="楷体" w:eastAsia="楷体" w:hAnsi="楷体" w:hint="eastAsia"/>
          <w:b/>
          <w:sz w:val="32"/>
        </w:rPr>
        <w:t>学习宪法。</w:t>
      </w:r>
      <w:r w:rsidRPr="000D2377">
        <w:rPr>
          <w:rFonts w:ascii="仿宋" w:eastAsia="仿宋" w:hAnsi="仿宋" w:hint="eastAsia"/>
          <w:sz w:val="32"/>
        </w:rPr>
        <w:t>运用多种方式，</w:t>
      </w:r>
      <w:r>
        <w:rPr>
          <w:rFonts w:ascii="仿宋" w:eastAsia="仿宋" w:hAnsi="仿宋" w:hint="eastAsia"/>
          <w:sz w:val="32"/>
        </w:rPr>
        <w:t>加大学院教职工宪法学习力度，各二级部门负责人要发挥宪法学习的带头作用，做到人手一本宪法，带头通读一次宪法，组织本部门教职工原原本本</w:t>
      </w:r>
      <w:r w:rsidR="004B200E">
        <w:rPr>
          <w:rFonts w:ascii="仿宋" w:eastAsia="仿宋" w:hAnsi="仿宋" w:hint="eastAsia"/>
          <w:sz w:val="32"/>
        </w:rPr>
        <w:t>、逐</w:t>
      </w:r>
      <w:r w:rsidR="004E03C3">
        <w:rPr>
          <w:rFonts w:ascii="仿宋" w:eastAsia="仿宋" w:hAnsi="仿宋" w:hint="eastAsia"/>
          <w:sz w:val="32"/>
        </w:rPr>
        <w:t>章</w:t>
      </w:r>
      <w:r w:rsidR="004B200E">
        <w:rPr>
          <w:rFonts w:ascii="仿宋" w:eastAsia="仿宋" w:hAnsi="仿宋" w:hint="eastAsia"/>
          <w:sz w:val="32"/>
        </w:rPr>
        <w:t>逐条学宪法，把学习宪法作为履行职责的基本功和必修课。</w:t>
      </w:r>
    </w:p>
    <w:p w:rsidR="00A3194D" w:rsidRPr="004B200E" w:rsidRDefault="004B200E" w:rsidP="004B200E">
      <w:pPr>
        <w:ind w:firstLineChars="200" w:firstLine="643"/>
        <w:rPr>
          <w:rFonts w:ascii="仿宋" w:eastAsia="仿宋" w:hAnsi="仿宋"/>
          <w:sz w:val="32"/>
        </w:rPr>
      </w:pPr>
      <w:r w:rsidRPr="004B200E">
        <w:rPr>
          <w:rFonts w:ascii="楷体" w:eastAsia="楷体" w:hAnsi="楷体" w:hint="eastAsia"/>
          <w:b/>
          <w:sz w:val="32"/>
        </w:rPr>
        <w:t>3.</w:t>
      </w:r>
      <w:r w:rsidR="000D2377" w:rsidRPr="004B200E">
        <w:rPr>
          <w:rFonts w:ascii="楷体" w:eastAsia="楷体" w:hAnsi="楷体" w:hint="eastAsia"/>
          <w:b/>
          <w:sz w:val="32"/>
        </w:rPr>
        <w:t>通过多个平台宣传宪法。</w:t>
      </w:r>
      <w:r>
        <w:rPr>
          <w:rFonts w:ascii="仿宋" w:eastAsia="仿宋" w:hAnsi="仿宋" w:hint="eastAsia"/>
          <w:sz w:val="32"/>
        </w:rPr>
        <w:t>12月2日至8日</w:t>
      </w:r>
      <w:r w:rsidR="004E03C3">
        <w:rPr>
          <w:rFonts w:ascii="仿宋" w:eastAsia="仿宋" w:hAnsi="仿宋" w:hint="eastAsia"/>
          <w:sz w:val="32"/>
        </w:rPr>
        <w:t>期</w:t>
      </w:r>
      <w:r>
        <w:rPr>
          <w:rFonts w:ascii="仿宋" w:eastAsia="仿宋" w:hAnsi="仿宋" w:hint="eastAsia"/>
          <w:sz w:val="32"/>
        </w:rPr>
        <w:t>间，集中通过橱窗、电子屏、微信、网站等多个平台，</w:t>
      </w:r>
      <w:r w:rsidR="00FC53E9">
        <w:rPr>
          <w:rFonts w:ascii="仿宋" w:eastAsia="仿宋" w:hAnsi="仿宋" w:hint="eastAsia"/>
          <w:sz w:val="32"/>
        </w:rPr>
        <w:t>通过悬挂挂图、标语等</w:t>
      </w:r>
      <w:r w:rsidR="00240E48">
        <w:rPr>
          <w:rFonts w:ascii="仿宋" w:eastAsia="仿宋" w:hAnsi="仿宋" w:hint="eastAsia"/>
          <w:sz w:val="32"/>
        </w:rPr>
        <w:t>方式</w:t>
      </w:r>
      <w:r w:rsidR="00FC53E9">
        <w:rPr>
          <w:rFonts w:ascii="仿宋" w:eastAsia="仿宋" w:hAnsi="仿宋" w:hint="eastAsia"/>
          <w:sz w:val="32"/>
        </w:rPr>
        <w:t>，</w:t>
      </w:r>
      <w:r>
        <w:rPr>
          <w:rFonts w:ascii="仿宋" w:eastAsia="仿宋" w:hAnsi="仿宋" w:hint="eastAsia"/>
          <w:sz w:val="32"/>
        </w:rPr>
        <w:t>全方位宣传宪法内容、“宪法宣传周”活动主题，发布宪法歌曲，多渠道传播宪法精神，培育浓厚的校园宪法文化。</w:t>
      </w:r>
    </w:p>
    <w:p w:rsidR="000D2377" w:rsidRPr="004B200E" w:rsidRDefault="004B200E" w:rsidP="004B200E">
      <w:pPr>
        <w:ind w:firstLineChars="200" w:firstLine="643"/>
        <w:rPr>
          <w:rFonts w:ascii="仿宋" w:eastAsia="仿宋" w:hAnsi="仿宋"/>
          <w:sz w:val="32"/>
        </w:rPr>
      </w:pPr>
      <w:r w:rsidRPr="004B200E">
        <w:rPr>
          <w:rFonts w:ascii="楷体" w:eastAsia="楷体" w:hAnsi="楷体" w:hint="eastAsia"/>
          <w:b/>
          <w:sz w:val="32"/>
        </w:rPr>
        <w:t>4.</w:t>
      </w:r>
      <w:r w:rsidR="000D2377" w:rsidRPr="004B200E">
        <w:rPr>
          <w:rFonts w:ascii="楷体" w:eastAsia="楷体" w:hAnsi="楷体" w:hint="eastAsia"/>
          <w:b/>
          <w:sz w:val="32"/>
        </w:rPr>
        <w:t>开展宪法知识答题。</w:t>
      </w:r>
      <w:r>
        <w:rPr>
          <w:rFonts w:ascii="仿宋" w:eastAsia="仿宋" w:hAnsi="仿宋" w:hint="eastAsia"/>
          <w:sz w:val="32"/>
        </w:rPr>
        <w:t>通过纸质问卷的形式向全院教职工及培训学员传播宪法知识，通过微信、H5页面等线上形式，开展宪法知识竞猜、竞答活动。</w:t>
      </w:r>
    </w:p>
    <w:p w:rsidR="000D2377" w:rsidRDefault="004B200E" w:rsidP="00FC53E9">
      <w:pPr>
        <w:ind w:firstLineChars="200" w:firstLine="643"/>
        <w:rPr>
          <w:rFonts w:ascii="仿宋" w:eastAsia="仿宋" w:hAnsi="仿宋"/>
          <w:sz w:val="32"/>
        </w:rPr>
      </w:pPr>
      <w:r w:rsidRPr="00FC53E9">
        <w:rPr>
          <w:rFonts w:ascii="楷体" w:eastAsia="楷体" w:hAnsi="楷体" w:hint="eastAsia"/>
          <w:b/>
          <w:sz w:val="32"/>
        </w:rPr>
        <w:t>5.开展“</w:t>
      </w:r>
      <w:r w:rsidR="000D2377" w:rsidRPr="00FC53E9">
        <w:rPr>
          <w:rFonts w:ascii="楷体" w:eastAsia="楷体" w:hAnsi="楷体" w:hint="eastAsia"/>
          <w:b/>
          <w:sz w:val="32"/>
        </w:rPr>
        <w:t>宪法知识</w:t>
      </w:r>
      <w:r w:rsidRPr="00FC53E9">
        <w:rPr>
          <w:rFonts w:ascii="楷体" w:eastAsia="楷体" w:hAnsi="楷体" w:hint="eastAsia"/>
          <w:b/>
          <w:sz w:val="32"/>
        </w:rPr>
        <w:t>进课堂”活动</w:t>
      </w:r>
      <w:r w:rsidR="000D2377" w:rsidRPr="00FC53E9">
        <w:rPr>
          <w:rFonts w:ascii="楷体" w:eastAsia="楷体" w:hAnsi="楷体" w:hint="eastAsia"/>
          <w:b/>
          <w:sz w:val="32"/>
        </w:rPr>
        <w:t>。</w:t>
      </w:r>
      <w:r>
        <w:rPr>
          <w:rFonts w:ascii="仿宋" w:eastAsia="仿宋" w:hAnsi="仿宋" w:hint="eastAsia"/>
          <w:sz w:val="32"/>
        </w:rPr>
        <w:t>通过在培训课程中播放法治微视频、</w:t>
      </w:r>
      <w:r w:rsidR="00FC53E9">
        <w:rPr>
          <w:rFonts w:ascii="仿宋" w:eastAsia="仿宋" w:hAnsi="仿宋" w:hint="eastAsia"/>
          <w:sz w:val="32"/>
        </w:rPr>
        <w:t>《依法治国》公益宣传片，</w:t>
      </w:r>
      <w:r>
        <w:rPr>
          <w:rFonts w:ascii="仿宋" w:eastAsia="仿宋" w:hAnsi="仿宋" w:hint="eastAsia"/>
          <w:sz w:val="32"/>
        </w:rPr>
        <w:t>在思想政治课培训中介绍中小学生开展“宪法晨读”情况等方式，</w:t>
      </w:r>
      <w:r w:rsidR="00636B9B">
        <w:rPr>
          <w:rFonts w:ascii="仿宋" w:eastAsia="仿宋" w:hAnsi="仿宋" w:hint="eastAsia"/>
          <w:sz w:val="32"/>
        </w:rPr>
        <w:t>将</w:t>
      </w:r>
      <w:r>
        <w:rPr>
          <w:rFonts w:ascii="仿宋" w:eastAsia="仿宋" w:hAnsi="仿宋" w:hint="eastAsia"/>
          <w:sz w:val="32"/>
        </w:rPr>
        <w:t>宪法知识融入到培训课堂中。</w:t>
      </w:r>
    </w:p>
    <w:p w:rsidR="00FC53E9" w:rsidRDefault="00FC53E9" w:rsidP="00FC53E9">
      <w:pPr>
        <w:ind w:firstLineChars="200" w:firstLine="643"/>
        <w:rPr>
          <w:rFonts w:asciiTheme="minorEastAsia" w:hAnsiTheme="minorEastAsia"/>
          <w:b/>
          <w:sz w:val="32"/>
        </w:rPr>
      </w:pPr>
      <w:r w:rsidRPr="00FC53E9">
        <w:rPr>
          <w:rFonts w:asciiTheme="minorEastAsia" w:hAnsiTheme="minorEastAsia" w:hint="eastAsia"/>
          <w:b/>
          <w:sz w:val="32"/>
        </w:rPr>
        <w:t>四、工作要求</w:t>
      </w:r>
    </w:p>
    <w:p w:rsidR="002E0061" w:rsidRDefault="002E0061" w:rsidP="00FC53E9">
      <w:pPr>
        <w:ind w:firstLineChars="200" w:firstLine="643"/>
        <w:rPr>
          <w:rFonts w:ascii="仿宋" w:eastAsia="仿宋" w:hAnsi="仿宋"/>
          <w:sz w:val="32"/>
        </w:rPr>
      </w:pPr>
      <w:r w:rsidRPr="002E0061">
        <w:rPr>
          <w:rFonts w:ascii="楷体" w:eastAsia="楷体" w:hAnsi="楷体" w:hint="eastAsia"/>
          <w:b/>
          <w:sz w:val="32"/>
        </w:rPr>
        <w:t>（一）统一认识，加强领导。</w:t>
      </w:r>
      <w:r w:rsidRPr="002E0061">
        <w:rPr>
          <w:rFonts w:ascii="仿宋" w:eastAsia="仿宋" w:hAnsi="仿宋" w:hint="eastAsia"/>
          <w:sz w:val="32"/>
        </w:rPr>
        <w:t>要切实提高政治站位，牢牢把握宪法学习宣传的正确方向。学院党委</w:t>
      </w:r>
      <w:r w:rsidR="00492A8D">
        <w:rPr>
          <w:rFonts w:ascii="仿宋" w:eastAsia="仿宋" w:hAnsi="仿宋" w:hint="eastAsia"/>
          <w:sz w:val="32"/>
        </w:rPr>
        <w:t>全面组织领导</w:t>
      </w:r>
      <w:r w:rsidRPr="002E0061">
        <w:rPr>
          <w:rFonts w:ascii="仿宋" w:eastAsia="仿宋" w:hAnsi="仿宋" w:hint="eastAsia"/>
          <w:sz w:val="32"/>
        </w:rPr>
        <w:t>宪法学习宣传教育</w:t>
      </w:r>
      <w:r w:rsidR="00492A8D">
        <w:rPr>
          <w:rFonts w:ascii="仿宋" w:eastAsia="仿宋" w:hAnsi="仿宋" w:hint="eastAsia"/>
          <w:sz w:val="32"/>
        </w:rPr>
        <w:t>工作</w:t>
      </w:r>
      <w:r w:rsidRPr="002E0061">
        <w:rPr>
          <w:rFonts w:ascii="仿宋" w:eastAsia="仿宋" w:hAnsi="仿宋" w:hint="eastAsia"/>
          <w:sz w:val="32"/>
        </w:rPr>
        <w:t>，把宪法学习宣传纳入党政主要负责人履行法治建设的重要内容，纳入落实“七五”普法任务评价</w:t>
      </w:r>
      <w:r w:rsidRPr="002E0061">
        <w:rPr>
          <w:rFonts w:ascii="仿宋" w:eastAsia="仿宋" w:hAnsi="仿宋" w:hint="eastAsia"/>
          <w:sz w:val="32"/>
        </w:rPr>
        <w:lastRenderedPageBreak/>
        <w:t>检查的重要内容。认真梳理排查在“七五”普法中期检查中发现的宪法学习宣传教育薄弱环节，加以改进。</w:t>
      </w:r>
    </w:p>
    <w:p w:rsidR="002E0061" w:rsidRDefault="002E0061" w:rsidP="002E0061">
      <w:pPr>
        <w:ind w:firstLineChars="200" w:firstLine="643"/>
        <w:rPr>
          <w:rFonts w:ascii="仿宋" w:eastAsia="仿宋" w:hAnsi="仿宋"/>
          <w:sz w:val="32"/>
        </w:rPr>
      </w:pPr>
      <w:r w:rsidRPr="002E0061">
        <w:rPr>
          <w:rFonts w:ascii="楷体" w:eastAsia="楷体" w:hAnsi="楷体" w:hint="eastAsia"/>
          <w:b/>
          <w:sz w:val="32"/>
        </w:rPr>
        <w:t>（二）落实责任，注重实效。</w:t>
      </w:r>
      <w:r>
        <w:rPr>
          <w:rFonts w:ascii="仿宋" w:eastAsia="仿宋" w:hAnsi="仿宋" w:hint="eastAsia"/>
          <w:sz w:val="32"/>
        </w:rPr>
        <w:t>学院党委宣传部、各二级部门要全面落实宪法宣传教育责任，明确专人推进落实，确保宪法教育扎实深入。注重新媒体新技术在宪法学习宣传教育中的运用，注重运用生动案例和鲜活语言宣讲法治原则，推动宪法学习宣传教育讲准、讲透、讲</w:t>
      </w:r>
      <w:r w:rsidR="00636B9B">
        <w:rPr>
          <w:rFonts w:ascii="仿宋" w:eastAsia="仿宋" w:hAnsi="仿宋" w:hint="eastAsia"/>
          <w:sz w:val="32"/>
        </w:rPr>
        <w:t>活</w:t>
      </w:r>
      <w:r>
        <w:rPr>
          <w:rFonts w:ascii="仿宋" w:eastAsia="仿宋" w:hAnsi="仿宋" w:hint="eastAsia"/>
          <w:sz w:val="32"/>
        </w:rPr>
        <w:t>，组织好多种形式的宪法专题宣传教育，使文本上的宪法真正活起来、落下去。</w:t>
      </w:r>
    </w:p>
    <w:p w:rsidR="002E0061" w:rsidRDefault="002E0061" w:rsidP="00597DD6">
      <w:pPr>
        <w:ind w:firstLineChars="200" w:firstLine="643"/>
        <w:rPr>
          <w:rFonts w:ascii="仿宋" w:eastAsia="仿宋" w:hAnsi="仿宋"/>
          <w:sz w:val="32"/>
        </w:rPr>
      </w:pPr>
      <w:r w:rsidRPr="00597DD6">
        <w:rPr>
          <w:rFonts w:ascii="楷体" w:eastAsia="楷体" w:hAnsi="楷体" w:hint="eastAsia"/>
          <w:b/>
          <w:sz w:val="32"/>
        </w:rPr>
        <w:t>（三）</w:t>
      </w:r>
      <w:r w:rsidR="00597DD6" w:rsidRPr="00597DD6">
        <w:rPr>
          <w:rFonts w:ascii="楷体" w:eastAsia="楷体" w:hAnsi="楷体" w:hint="eastAsia"/>
          <w:b/>
          <w:sz w:val="32"/>
        </w:rPr>
        <w:t>强化保障，营造氛围。</w:t>
      </w:r>
      <w:r w:rsidR="00597DD6" w:rsidRPr="00597DD6">
        <w:rPr>
          <w:rFonts w:ascii="仿宋" w:eastAsia="仿宋" w:hAnsi="仿宋" w:hint="eastAsia"/>
          <w:sz w:val="32"/>
        </w:rPr>
        <w:t>学院党委宣传部要在国家宪法宣传周期间，充分利用校园网、宣传橱窗、电子显示屏等平台设置专题、专栏，各二级部门要在各自部门的宣传栏设置宪法宣传专题，集中开展宪法宣传教育，营造浓厚的宪法学习宣传氛围。</w:t>
      </w:r>
    </w:p>
    <w:p w:rsidR="00492A8D" w:rsidRDefault="00492A8D" w:rsidP="00492A8D">
      <w:pPr>
        <w:rPr>
          <w:rFonts w:ascii="仿宋" w:eastAsia="仿宋" w:hAnsi="仿宋"/>
          <w:sz w:val="32"/>
        </w:rPr>
      </w:pPr>
    </w:p>
    <w:p w:rsidR="00492A8D" w:rsidRPr="00A84722" w:rsidRDefault="00492A8D" w:rsidP="00492A8D">
      <w:pPr>
        <w:rPr>
          <w:rFonts w:ascii="仿宋" w:eastAsia="仿宋" w:hAnsi="仿宋"/>
          <w:sz w:val="32"/>
        </w:rPr>
      </w:pPr>
    </w:p>
    <w:p w:rsidR="00492A8D" w:rsidRDefault="00492A8D" w:rsidP="00492A8D">
      <w:pPr>
        <w:rPr>
          <w:rFonts w:ascii="仿宋" w:eastAsia="仿宋" w:hAnsi="仿宋"/>
          <w:sz w:val="32"/>
        </w:rPr>
      </w:pPr>
    </w:p>
    <w:p w:rsidR="00492A8D" w:rsidRDefault="00492A8D" w:rsidP="00492A8D">
      <w:pPr>
        <w:rPr>
          <w:rFonts w:ascii="仿宋" w:eastAsia="仿宋" w:hAnsi="仿宋"/>
          <w:sz w:val="32"/>
        </w:rPr>
      </w:pPr>
    </w:p>
    <w:p w:rsidR="00492A8D" w:rsidRDefault="00492A8D" w:rsidP="00492A8D">
      <w:pPr>
        <w:rPr>
          <w:rFonts w:ascii="仿宋" w:eastAsia="仿宋" w:hAnsi="仿宋"/>
          <w:sz w:val="32"/>
        </w:rPr>
      </w:pPr>
    </w:p>
    <w:p w:rsidR="00492A8D" w:rsidRDefault="00492A8D" w:rsidP="00492A8D">
      <w:pPr>
        <w:rPr>
          <w:rFonts w:ascii="仿宋" w:eastAsia="仿宋" w:hAnsi="仿宋"/>
          <w:sz w:val="32"/>
        </w:rPr>
      </w:pPr>
    </w:p>
    <w:sectPr w:rsidR="00492A8D" w:rsidSect="00887E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D61" w:rsidRDefault="00C96D61" w:rsidP="00A3194D">
      <w:r>
        <w:separator/>
      </w:r>
    </w:p>
  </w:endnote>
  <w:endnote w:type="continuationSeparator" w:id="1">
    <w:p w:rsidR="00C96D61" w:rsidRDefault="00C96D61" w:rsidP="00A31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D61" w:rsidRDefault="00C96D61" w:rsidP="00A3194D">
      <w:r>
        <w:separator/>
      </w:r>
    </w:p>
  </w:footnote>
  <w:footnote w:type="continuationSeparator" w:id="1">
    <w:p w:rsidR="00C96D61" w:rsidRDefault="00C96D61" w:rsidP="00A319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877AA"/>
    <w:multiLevelType w:val="hybridMultilevel"/>
    <w:tmpl w:val="A4E4427E"/>
    <w:lvl w:ilvl="0" w:tplc="C9822ED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2C46955"/>
    <w:multiLevelType w:val="hybridMultilevel"/>
    <w:tmpl w:val="2DF6AFF0"/>
    <w:lvl w:ilvl="0" w:tplc="CECE410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194D"/>
    <w:rsid w:val="000D2377"/>
    <w:rsid w:val="00240E48"/>
    <w:rsid w:val="00292FB3"/>
    <w:rsid w:val="002E0061"/>
    <w:rsid w:val="004415B9"/>
    <w:rsid w:val="00492A8D"/>
    <w:rsid w:val="004B200E"/>
    <w:rsid w:val="004C21AF"/>
    <w:rsid w:val="004E03C3"/>
    <w:rsid w:val="00597DD6"/>
    <w:rsid w:val="00636B9B"/>
    <w:rsid w:val="00887E66"/>
    <w:rsid w:val="009D6C63"/>
    <w:rsid w:val="00A3194D"/>
    <w:rsid w:val="00A521E4"/>
    <w:rsid w:val="00A84722"/>
    <w:rsid w:val="00BF2EF7"/>
    <w:rsid w:val="00C40B91"/>
    <w:rsid w:val="00C95525"/>
    <w:rsid w:val="00C96D61"/>
    <w:rsid w:val="00CD0AFC"/>
    <w:rsid w:val="00DE0FAB"/>
    <w:rsid w:val="00FB5D8B"/>
    <w:rsid w:val="00FC53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19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194D"/>
    <w:rPr>
      <w:sz w:val="18"/>
      <w:szCs w:val="18"/>
    </w:rPr>
  </w:style>
  <w:style w:type="paragraph" w:styleId="a4">
    <w:name w:val="footer"/>
    <w:basedOn w:val="a"/>
    <w:link w:val="Char0"/>
    <w:uiPriority w:val="99"/>
    <w:semiHidden/>
    <w:unhideWhenUsed/>
    <w:rsid w:val="00A319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194D"/>
    <w:rPr>
      <w:sz w:val="18"/>
      <w:szCs w:val="18"/>
    </w:rPr>
  </w:style>
  <w:style w:type="paragraph" w:styleId="a5">
    <w:name w:val="List Paragraph"/>
    <w:basedOn w:val="a"/>
    <w:uiPriority w:val="34"/>
    <w:qFormat/>
    <w:rsid w:val="00A3194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178</Words>
  <Characters>1020</Characters>
  <Application>Microsoft Office Word</Application>
  <DocSecurity>0</DocSecurity>
  <Lines>8</Lines>
  <Paragraphs>2</Paragraphs>
  <ScaleCrop>false</ScaleCrop>
  <Company>Microsoft</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liulin</cp:lastModifiedBy>
  <cp:revision>5</cp:revision>
  <dcterms:created xsi:type="dcterms:W3CDTF">2018-12-03T03:11:00Z</dcterms:created>
  <dcterms:modified xsi:type="dcterms:W3CDTF">2018-12-03T04:17:00Z</dcterms:modified>
</cp:coreProperties>
</file>